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08B" w:rsidRDefault="008A008B" w:rsidP="000727CC">
      <w:pPr>
        <w:jc w:val="center"/>
        <w:rPr>
          <w:b/>
          <w:bCs/>
          <w:sz w:val="28"/>
          <w:szCs w:val="28"/>
        </w:rPr>
      </w:pPr>
      <w:r w:rsidRPr="003421D9">
        <w:rPr>
          <w:sz w:val="28"/>
          <w:szCs w:val="28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48pt" o:ole="" filled="t">
            <v:fill color2="black"/>
            <v:imagedata r:id="rId5" o:title=""/>
          </v:shape>
          <o:OLEObject Type="Embed" ProgID="Word.Picture.8" ShapeID="_x0000_i1025" DrawAspect="Content" ObjectID="_1825663515" r:id="rId6"/>
        </w:object>
      </w:r>
    </w:p>
    <w:p w:rsidR="008A008B" w:rsidRDefault="008A008B" w:rsidP="000727C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ЛЮБЛИНЕЦЬКА СЕЛИЩНА РАДА </w:t>
      </w:r>
    </w:p>
    <w:p w:rsidR="008A008B" w:rsidRDefault="008A008B" w:rsidP="000727C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КОВЕЛЬСЬКОГО РАЙОНУ ВОЛИНСЬКОЇ ОБЛАСТІ </w:t>
      </w:r>
    </w:p>
    <w:p w:rsidR="008A008B" w:rsidRDefault="008A008B" w:rsidP="000727C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ВОСЬМОГО СКЛИКАННЯ</w:t>
      </w:r>
    </w:p>
    <w:p w:rsidR="008A008B" w:rsidRDefault="008A008B" w:rsidP="000727CC">
      <w:pPr>
        <w:jc w:val="center"/>
        <w:rPr>
          <w:color w:val="000000"/>
          <w:sz w:val="28"/>
          <w:szCs w:val="28"/>
        </w:rPr>
      </w:pPr>
    </w:p>
    <w:p w:rsidR="008A008B" w:rsidRDefault="008A008B" w:rsidP="000727CC">
      <w:pPr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</w:t>
      </w:r>
      <w:r>
        <w:rPr>
          <w:b/>
          <w:bCs/>
          <w:sz w:val="28"/>
          <w:szCs w:val="28"/>
        </w:rPr>
        <w:t>Р І Ш Е Н Н Я</w:t>
      </w:r>
    </w:p>
    <w:p w:rsidR="008A008B" w:rsidRDefault="008A008B" w:rsidP="000727CC">
      <w:pPr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8A008B" w:rsidRDefault="008A008B" w:rsidP="000727CC">
      <w:pPr>
        <w:rPr>
          <w:sz w:val="28"/>
          <w:szCs w:val="28"/>
        </w:rPr>
      </w:pPr>
      <w:r>
        <w:rPr>
          <w:sz w:val="28"/>
          <w:szCs w:val="28"/>
          <w:u w:val="single"/>
          <w:lang w:val="uk-UA"/>
        </w:rPr>
        <w:t>20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uk-UA"/>
        </w:rPr>
        <w:t>11</w:t>
      </w:r>
      <w:r>
        <w:rPr>
          <w:sz w:val="28"/>
          <w:szCs w:val="28"/>
          <w:u w:val="single"/>
        </w:rPr>
        <w:t>.20</w:t>
      </w:r>
      <w:r>
        <w:rPr>
          <w:sz w:val="28"/>
          <w:szCs w:val="28"/>
          <w:u w:val="single"/>
          <w:lang w:val="uk-UA"/>
        </w:rPr>
        <w:t xml:space="preserve">25 </w:t>
      </w:r>
      <w:r>
        <w:rPr>
          <w:sz w:val="28"/>
          <w:szCs w:val="28"/>
          <w:u w:val="single"/>
        </w:rPr>
        <w:t>року №</w:t>
      </w:r>
      <w:r>
        <w:rPr>
          <w:sz w:val="28"/>
          <w:szCs w:val="28"/>
          <w:u w:val="single"/>
          <w:lang w:val="uk-UA"/>
        </w:rPr>
        <w:t xml:space="preserve">60/9  </w:t>
      </w:r>
      <w:r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</w:rPr>
        <w:t xml:space="preserve"> </w:t>
      </w:r>
    </w:p>
    <w:p w:rsidR="008A008B" w:rsidRDefault="008A008B" w:rsidP="000727CC">
      <w:pPr>
        <w:tabs>
          <w:tab w:val="left" w:pos="2235"/>
        </w:tabs>
        <w:rPr>
          <w:lang w:val="uk-UA"/>
        </w:rPr>
      </w:pPr>
      <w:r>
        <w:rPr>
          <w:lang w:val="uk-UA"/>
        </w:rPr>
        <w:t>с-ще</w:t>
      </w:r>
      <w:r>
        <w:t xml:space="preserve"> Люблинець </w:t>
      </w:r>
    </w:p>
    <w:p w:rsidR="008A008B" w:rsidRPr="000727CC" w:rsidRDefault="008A008B" w:rsidP="000727CC">
      <w:pPr>
        <w:tabs>
          <w:tab w:val="left" w:pos="2235"/>
        </w:tabs>
        <w:rPr>
          <w:sz w:val="28"/>
          <w:szCs w:val="28"/>
          <w:lang w:val="uk-UA"/>
        </w:rPr>
      </w:pPr>
    </w:p>
    <w:p w:rsidR="008A008B" w:rsidRPr="000727CC" w:rsidRDefault="008A008B" w:rsidP="00D1480D">
      <w:pPr>
        <w:ind w:right="-82"/>
        <w:jc w:val="both"/>
        <w:rPr>
          <w:sz w:val="28"/>
          <w:szCs w:val="28"/>
          <w:lang w:val="uk-UA"/>
        </w:rPr>
      </w:pPr>
      <w:r w:rsidRPr="000727CC">
        <w:rPr>
          <w:sz w:val="28"/>
          <w:szCs w:val="28"/>
          <w:lang w:val="uk-UA"/>
        </w:rPr>
        <w:t>Про затвердження Програми підтримки</w:t>
      </w:r>
    </w:p>
    <w:p w:rsidR="008A008B" w:rsidRDefault="008A008B" w:rsidP="00D1480D">
      <w:pPr>
        <w:ind w:right="-82"/>
        <w:jc w:val="both"/>
        <w:rPr>
          <w:sz w:val="28"/>
          <w:szCs w:val="28"/>
          <w:lang w:val="uk-UA"/>
        </w:rPr>
      </w:pPr>
      <w:r w:rsidRPr="000727CC">
        <w:rPr>
          <w:sz w:val="28"/>
          <w:szCs w:val="28"/>
          <w:lang w:val="uk-UA"/>
        </w:rPr>
        <w:t xml:space="preserve">ініціатив жителів Люблинецької </w:t>
      </w:r>
      <w:r>
        <w:rPr>
          <w:sz w:val="28"/>
          <w:szCs w:val="28"/>
          <w:lang w:val="uk-UA"/>
        </w:rPr>
        <w:t xml:space="preserve">селищної </w:t>
      </w:r>
    </w:p>
    <w:p w:rsidR="008A008B" w:rsidRDefault="008A008B" w:rsidP="00D1480D">
      <w:pPr>
        <w:ind w:right="-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територіальної </w:t>
      </w:r>
      <w:r w:rsidRPr="000727CC">
        <w:rPr>
          <w:sz w:val="28"/>
          <w:szCs w:val="28"/>
          <w:lang w:val="uk-UA"/>
        </w:rPr>
        <w:t>громади</w:t>
      </w:r>
      <w:r>
        <w:rPr>
          <w:sz w:val="28"/>
          <w:szCs w:val="28"/>
          <w:lang w:val="uk-UA"/>
        </w:rPr>
        <w:t xml:space="preserve"> </w:t>
      </w:r>
      <w:r w:rsidRPr="000727CC">
        <w:rPr>
          <w:sz w:val="28"/>
          <w:szCs w:val="28"/>
          <w:lang w:val="uk-UA"/>
        </w:rPr>
        <w:t xml:space="preserve">«Разом-сила» </w:t>
      </w:r>
    </w:p>
    <w:p w:rsidR="008A008B" w:rsidRPr="000727CC" w:rsidRDefault="008A008B" w:rsidP="00D1480D">
      <w:pPr>
        <w:ind w:right="-82"/>
        <w:jc w:val="both"/>
        <w:rPr>
          <w:sz w:val="28"/>
          <w:szCs w:val="28"/>
          <w:lang w:val="uk-UA"/>
        </w:rPr>
      </w:pPr>
      <w:r w:rsidRPr="000727CC">
        <w:rPr>
          <w:sz w:val="28"/>
          <w:szCs w:val="28"/>
          <w:lang w:val="uk-UA"/>
        </w:rPr>
        <w:t>на 2026-2028 роки</w:t>
      </w:r>
    </w:p>
    <w:p w:rsidR="008A008B" w:rsidRDefault="008A008B" w:rsidP="000727CC">
      <w:pPr>
        <w:ind w:right="-82"/>
        <w:jc w:val="both"/>
        <w:rPr>
          <w:b/>
          <w:bCs/>
          <w:sz w:val="28"/>
          <w:szCs w:val="28"/>
          <w:lang w:val="uk-UA"/>
        </w:rPr>
      </w:pPr>
    </w:p>
    <w:p w:rsidR="008A008B" w:rsidRDefault="008A008B" w:rsidP="000727CC">
      <w:pPr>
        <w:ind w:right="-82"/>
        <w:jc w:val="both"/>
        <w:rPr>
          <w:b/>
          <w:bCs/>
          <w:sz w:val="28"/>
          <w:szCs w:val="28"/>
          <w:lang w:val="uk-UA"/>
        </w:rPr>
      </w:pPr>
      <w:r w:rsidRPr="000727CC">
        <w:rPr>
          <w:sz w:val="28"/>
          <w:szCs w:val="28"/>
          <w:lang w:val="uk-UA"/>
        </w:rPr>
        <w:t xml:space="preserve">З метою підтримки громадських ініціатив, спрямованих на активізацію громади та розвиток навичок самоорганізації населення, відповідно до ст.25 Закону України «Про місцеве самоврядування» селищна рада  </w:t>
      </w:r>
      <w:r w:rsidRPr="000727CC">
        <w:rPr>
          <w:b/>
          <w:bCs/>
          <w:sz w:val="28"/>
          <w:szCs w:val="28"/>
          <w:lang w:val="uk-UA"/>
        </w:rPr>
        <w:t>вирішила:</w:t>
      </w:r>
    </w:p>
    <w:p w:rsidR="008A008B" w:rsidRPr="000727CC" w:rsidRDefault="008A008B" w:rsidP="000727CC">
      <w:pPr>
        <w:ind w:right="-82"/>
        <w:jc w:val="both"/>
        <w:rPr>
          <w:b/>
          <w:bCs/>
          <w:sz w:val="28"/>
          <w:szCs w:val="28"/>
          <w:lang w:val="uk-UA"/>
        </w:rPr>
      </w:pPr>
    </w:p>
    <w:p w:rsidR="008A008B" w:rsidRDefault="008A008B" w:rsidP="00D92EED">
      <w:pPr>
        <w:pStyle w:val="a"/>
        <w:ind w:left="0" w:right="-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1. Затвердити </w:t>
      </w:r>
      <w:r w:rsidRPr="000727CC">
        <w:rPr>
          <w:sz w:val="28"/>
          <w:szCs w:val="28"/>
          <w:lang w:val="uk-UA"/>
        </w:rPr>
        <w:t>Програму підтримки ініціатив жителів Люблинецької</w:t>
      </w:r>
      <w:r>
        <w:rPr>
          <w:sz w:val="28"/>
          <w:szCs w:val="28"/>
          <w:lang w:val="uk-UA"/>
        </w:rPr>
        <w:t xml:space="preserve"> селищної  територіальної </w:t>
      </w:r>
      <w:r w:rsidRPr="000727CC">
        <w:rPr>
          <w:sz w:val="28"/>
          <w:szCs w:val="28"/>
          <w:lang w:val="uk-UA"/>
        </w:rPr>
        <w:t>громади «Разом - сила» на 2026-2028 роки (додається).</w:t>
      </w:r>
    </w:p>
    <w:p w:rsidR="008A008B" w:rsidRDefault="008A008B" w:rsidP="00D92EED">
      <w:pPr>
        <w:pStyle w:val="a"/>
        <w:ind w:left="0" w:right="-82"/>
        <w:jc w:val="both"/>
        <w:rPr>
          <w:sz w:val="28"/>
          <w:szCs w:val="28"/>
          <w:lang w:val="uk-UA"/>
        </w:rPr>
      </w:pPr>
    </w:p>
    <w:p w:rsidR="008A008B" w:rsidRDefault="008A008B" w:rsidP="00EF2252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Ф</w:t>
      </w:r>
      <w:r>
        <w:rPr>
          <w:sz w:val="28"/>
          <w:szCs w:val="28"/>
        </w:rPr>
        <w:t>інансовому відділу виконавчого комітету Люблинецької селищної ради при формуванні бюджету на відповідний рік передбач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>ти видатки на реалізацію заходів Програми у межах можливостей селищного бюджету.</w:t>
      </w:r>
    </w:p>
    <w:p w:rsidR="008A008B" w:rsidRPr="000727CC" w:rsidRDefault="008A008B" w:rsidP="00D92EED">
      <w:pPr>
        <w:pStyle w:val="a"/>
        <w:ind w:left="0" w:right="-82"/>
        <w:jc w:val="both"/>
        <w:rPr>
          <w:sz w:val="28"/>
          <w:szCs w:val="28"/>
          <w:lang w:val="uk-UA"/>
        </w:rPr>
      </w:pPr>
    </w:p>
    <w:p w:rsidR="008A008B" w:rsidRPr="00D92EED" w:rsidRDefault="008A008B" w:rsidP="00D92EED">
      <w:pPr>
        <w:tabs>
          <w:tab w:val="left" w:pos="2235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ru-RU"/>
        </w:rPr>
        <w:t xml:space="preserve">       3</w:t>
      </w:r>
      <w:r w:rsidRPr="00D92EED">
        <w:rPr>
          <w:color w:val="000000"/>
          <w:sz w:val="28"/>
          <w:szCs w:val="28"/>
          <w:lang w:val="uk-UA" w:eastAsia="ru-RU"/>
        </w:rPr>
        <w:t xml:space="preserve">. </w:t>
      </w:r>
      <w:r w:rsidRPr="00D92EED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з питань 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правопорядку. </w:t>
      </w:r>
    </w:p>
    <w:p w:rsidR="008A008B" w:rsidRPr="000727CC" w:rsidRDefault="008A008B" w:rsidP="00D1480D">
      <w:pPr>
        <w:ind w:right="-5" w:firstLine="708"/>
        <w:jc w:val="both"/>
        <w:rPr>
          <w:sz w:val="28"/>
          <w:szCs w:val="28"/>
          <w:lang w:val="uk-UA"/>
        </w:rPr>
      </w:pPr>
    </w:p>
    <w:p w:rsidR="008A008B" w:rsidRDefault="008A008B" w:rsidP="00D1480D">
      <w:pPr>
        <w:ind w:right="-5"/>
        <w:jc w:val="both"/>
        <w:rPr>
          <w:sz w:val="28"/>
          <w:szCs w:val="28"/>
          <w:lang w:val="uk-UA"/>
        </w:rPr>
      </w:pPr>
    </w:p>
    <w:p w:rsidR="008A008B" w:rsidRPr="000727CC" w:rsidRDefault="008A008B" w:rsidP="00D1480D">
      <w:pPr>
        <w:ind w:right="-5"/>
        <w:jc w:val="both"/>
        <w:rPr>
          <w:sz w:val="28"/>
          <w:szCs w:val="28"/>
          <w:lang w:val="uk-UA"/>
        </w:rPr>
      </w:pPr>
      <w:r w:rsidRPr="000727CC">
        <w:rPr>
          <w:sz w:val="28"/>
          <w:szCs w:val="28"/>
          <w:lang w:val="uk-UA"/>
        </w:rPr>
        <w:t>Селищний голова</w:t>
      </w:r>
      <w:r w:rsidRPr="000727CC">
        <w:rPr>
          <w:sz w:val="28"/>
          <w:szCs w:val="28"/>
          <w:lang w:val="uk-UA"/>
        </w:rPr>
        <w:tab/>
        <w:t xml:space="preserve">                                                       Наталія СІХОВСЬКА</w:t>
      </w:r>
    </w:p>
    <w:p w:rsidR="008A008B" w:rsidRDefault="008A008B" w:rsidP="00D1480D">
      <w:pPr>
        <w:pStyle w:val="a"/>
        <w:tabs>
          <w:tab w:val="left" w:pos="993"/>
        </w:tabs>
        <w:ind w:left="0"/>
        <w:jc w:val="both"/>
        <w:rPr>
          <w:lang w:val="uk-UA"/>
        </w:rPr>
      </w:pPr>
    </w:p>
    <w:p w:rsidR="008A008B" w:rsidRDefault="008A008B" w:rsidP="00D1480D">
      <w:pPr>
        <w:pStyle w:val="a"/>
        <w:tabs>
          <w:tab w:val="left" w:pos="993"/>
        </w:tabs>
        <w:ind w:left="0"/>
        <w:jc w:val="both"/>
        <w:rPr>
          <w:lang w:val="uk-UA"/>
        </w:rPr>
      </w:pPr>
    </w:p>
    <w:p w:rsidR="008A008B" w:rsidRDefault="008A008B" w:rsidP="00D1480D">
      <w:pPr>
        <w:pStyle w:val="a"/>
        <w:tabs>
          <w:tab w:val="left" w:pos="993"/>
        </w:tabs>
        <w:ind w:left="0"/>
        <w:jc w:val="both"/>
        <w:rPr>
          <w:lang w:val="uk-UA"/>
        </w:rPr>
      </w:pPr>
    </w:p>
    <w:p w:rsidR="008A008B" w:rsidRDefault="008A008B" w:rsidP="00D1480D">
      <w:pPr>
        <w:pStyle w:val="Heading7"/>
        <w:keepLines w:val="0"/>
        <w:numPr>
          <w:ilvl w:val="6"/>
          <w:numId w:val="2"/>
        </w:numPr>
        <w:spacing w:before="0"/>
        <w:jc w:val="center"/>
        <w:rPr>
          <w:b/>
          <w:bCs/>
          <w:lang w:val="uk-UA"/>
        </w:rPr>
      </w:pPr>
    </w:p>
    <w:p w:rsidR="008A008B" w:rsidRDefault="008A008B" w:rsidP="00D1480D">
      <w:pPr>
        <w:pStyle w:val="Heading7"/>
        <w:keepLines w:val="0"/>
        <w:numPr>
          <w:ilvl w:val="6"/>
          <w:numId w:val="2"/>
        </w:numPr>
        <w:spacing w:before="0"/>
        <w:jc w:val="center"/>
        <w:rPr>
          <w:b/>
          <w:bCs/>
        </w:rPr>
      </w:pPr>
    </w:p>
    <w:p w:rsidR="008A008B" w:rsidRDefault="008A008B" w:rsidP="00D1480D">
      <w:pPr>
        <w:pStyle w:val="Heading7"/>
        <w:keepLines w:val="0"/>
        <w:numPr>
          <w:ilvl w:val="6"/>
          <w:numId w:val="2"/>
        </w:numPr>
        <w:spacing w:before="0"/>
        <w:jc w:val="center"/>
        <w:rPr>
          <w:b/>
          <w:bCs/>
        </w:rPr>
      </w:pPr>
    </w:p>
    <w:p w:rsidR="008A008B" w:rsidRDefault="008A008B" w:rsidP="00D1480D"/>
    <w:p w:rsidR="008A008B" w:rsidRPr="00EF2252" w:rsidRDefault="008A008B" w:rsidP="00EF2252">
      <w:pPr>
        <w:pStyle w:val="Heading7"/>
        <w:keepLines w:val="0"/>
        <w:numPr>
          <w:ilvl w:val="6"/>
          <w:numId w:val="2"/>
        </w:numPr>
        <w:spacing w:before="0"/>
        <w:rPr>
          <w:b/>
          <w:bCs/>
        </w:rPr>
      </w:pPr>
    </w:p>
    <w:p w:rsidR="008A008B" w:rsidRDefault="008A008B" w:rsidP="00D92EED">
      <w:pPr>
        <w:rPr>
          <w:b/>
          <w:bCs/>
          <w:sz w:val="28"/>
          <w:szCs w:val="28"/>
          <w:lang w:val="uk-UA"/>
        </w:rPr>
      </w:pPr>
    </w:p>
    <w:p w:rsidR="008A008B" w:rsidRDefault="008A008B" w:rsidP="00D1480D">
      <w:pPr>
        <w:jc w:val="center"/>
        <w:rPr>
          <w:b/>
          <w:bCs/>
          <w:sz w:val="28"/>
          <w:szCs w:val="28"/>
          <w:lang w:val="uk-UA"/>
        </w:rPr>
      </w:pPr>
    </w:p>
    <w:p w:rsidR="008A008B" w:rsidRDefault="008A008B" w:rsidP="00D1480D">
      <w:pPr>
        <w:ind w:firstLine="5245"/>
        <w:jc w:val="both"/>
        <w:rPr>
          <w:lang w:val="uk-UA"/>
        </w:rPr>
      </w:pPr>
      <w:r>
        <w:rPr>
          <w:lang w:val="uk-UA"/>
        </w:rPr>
        <w:t xml:space="preserve">Додаток </w:t>
      </w:r>
    </w:p>
    <w:p w:rsidR="008A008B" w:rsidRDefault="008A008B" w:rsidP="000727CC">
      <w:pPr>
        <w:ind w:left="5245"/>
        <w:jc w:val="both"/>
        <w:rPr>
          <w:lang w:val="uk-UA"/>
        </w:rPr>
      </w:pPr>
      <w:r>
        <w:rPr>
          <w:lang w:val="uk-UA"/>
        </w:rPr>
        <w:t xml:space="preserve">до рішення селищної  ради </w:t>
      </w:r>
    </w:p>
    <w:p w:rsidR="008A008B" w:rsidRPr="000727CC" w:rsidRDefault="008A008B" w:rsidP="000727CC">
      <w:pPr>
        <w:ind w:left="5245"/>
        <w:jc w:val="both"/>
        <w:rPr>
          <w:lang w:val="uk-UA"/>
        </w:rPr>
      </w:pPr>
      <w:r>
        <w:rPr>
          <w:lang w:val="uk-UA"/>
        </w:rPr>
        <w:t>від 20.11.2025 р.  №60/9</w:t>
      </w:r>
    </w:p>
    <w:p w:rsidR="008A008B" w:rsidRDefault="008A008B" w:rsidP="00D1480D">
      <w:pPr>
        <w:jc w:val="center"/>
        <w:rPr>
          <w:b/>
          <w:bCs/>
          <w:sz w:val="28"/>
          <w:szCs w:val="28"/>
          <w:lang w:val="uk-UA"/>
        </w:rPr>
      </w:pPr>
    </w:p>
    <w:p w:rsidR="008A008B" w:rsidRDefault="008A008B" w:rsidP="00D1480D">
      <w:pPr>
        <w:jc w:val="center"/>
        <w:rPr>
          <w:b/>
          <w:bCs/>
          <w:lang w:val="uk-UA"/>
        </w:rPr>
      </w:pPr>
      <w:r>
        <w:rPr>
          <w:b/>
          <w:bCs/>
          <w:sz w:val="28"/>
          <w:szCs w:val="28"/>
        </w:rPr>
        <w:t xml:space="preserve">ПАСПОРТ </w:t>
      </w:r>
      <w:r>
        <w:rPr>
          <w:b/>
          <w:bCs/>
          <w:sz w:val="28"/>
          <w:szCs w:val="28"/>
          <w:lang w:val="uk-UA"/>
        </w:rPr>
        <w:t>ПРОГРАМИ</w:t>
      </w:r>
    </w:p>
    <w:p w:rsidR="008A008B" w:rsidRDefault="008A008B" w:rsidP="00D1480D">
      <w:pPr>
        <w:jc w:val="center"/>
        <w:rPr>
          <w:b/>
          <w:bCs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720"/>
        <w:gridCol w:w="3958"/>
        <w:gridCol w:w="4536"/>
      </w:tblGrid>
      <w:tr w:rsidR="008A008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008B" w:rsidRDefault="008A008B">
            <w:pPr>
              <w:jc w:val="center"/>
            </w:pPr>
            <w:r>
              <w:t>1.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008B" w:rsidRDefault="008A008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Повна назва Програми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8B" w:rsidRDefault="008A008B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Програма підтримки ініціатив жителів Люблинецької громади «Разом-сила» на 2026-2028 роки</w:t>
            </w:r>
          </w:p>
        </w:tc>
      </w:tr>
      <w:tr w:rsidR="008A008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008B" w:rsidRDefault="008A00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008B" w:rsidRDefault="008A008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Розробник Програми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8B" w:rsidRDefault="008A008B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Виконавчий комітет Люблинецької селищної ради </w:t>
            </w:r>
          </w:p>
        </w:tc>
      </w:tr>
      <w:tr w:rsidR="008A008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008B" w:rsidRDefault="008A00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008B" w:rsidRDefault="008A008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Співрозробники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8B" w:rsidRDefault="008A008B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Депутати селищної ради</w:t>
            </w:r>
          </w:p>
          <w:p w:rsidR="008A008B" w:rsidRDefault="008A008B">
            <w:pPr>
              <w:snapToGrid w:val="0"/>
              <w:jc w:val="both"/>
              <w:rPr>
                <w:lang w:val="uk-UA"/>
              </w:rPr>
            </w:pPr>
          </w:p>
        </w:tc>
      </w:tr>
      <w:tr w:rsidR="008A008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008B" w:rsidRDefault="008A00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008B" w:rsidRDefault="008A008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Відповідальні виконавці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8B" w:rsidRDefault="008A008B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Виконавчий комітет Люблинецької селищної ради  </w:t>
            </w:r>
          </w:p>
        </w:tc>
      </w:tr>
      <w:tr w:rsidR="008A008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008B" w:rsidRDefault="008A008B">
            <w:pPr>
              <w:jc w:val="center"/>
            </w:pPr>
            <w:r>
              <w:rPr>
                <w:lang w:val="uk-UA"/>
              </w:rPr>
              <w:t>5</w:t>
            </w:r>
            <w:r>
              <w:t>.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008B" w:rsidRDefault="008A008B">
            <w:pPr>
              <w:rPr>
                <w:lang w:val="uk-UA"/>
              </w:rPr>
            </w:pPr>
            <w:r>
              <w:rPr>
                <w:lang w:val="uk-UA"/>
              </w:rPr>
              <w:t>Учасники Програми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8B" w:rsidRDefault="008A008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Територіальна громада </w:t>
            </w:r>
          </w:p>
        </w:tc>
      </w:tr>
      <w:tr w:rsidR="008A008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008B" w:rsidRDefault="008A008B">
            <w:pPr>
              <w:jc w:val="center"/>
            </w:pPr>
            <w:r>
              <w:rPr>
                <w:lang w:val="uk-UA"/>
              </w:rPr>
              <w:t>6</w:t>
            </w:r>
            <w:r>
              <w:t>.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008B" w:rsidRDefault="008A008B">
            <w:pPr>
              <w:rPr>
                <w:lang w:val="uk-UA"/>
              </w:rPr>
            </w:pPr>
            <w:r>
              <w:rPr>
                <w:lang w:val="uk-UA"/>
              </w:rPr>
              <w:t>Термін реалізації Програми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8B" w:rsidRDefault="008A008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2026-2028 рік</w:t>
            </w:r>
          </w:p>
        </w:tc>
      </w:tr>
      <w:tr w:rsidR="008A008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008B" w:rsidRDefault="008A008B">
            <w:pPr>
              <w:jc w:val="center"/>
            </w:pPr>
            <w:r>
              <w:rPr>
                <w:lang w:val="uk-UA"/>
              </w:rPr>
              <w:t>7</w:t>
            </w:r>
            <w:r>
              <w:t>. 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008B" w:rsidRDefault="008A008B">
            <w:pPr>
              <w:rPr>
                <w:lang w:val="uk-UA"/>
              </w:rPr>
            </w:pPr>
            <w:r>
              <w:rPr>
                <w:lang w:val="uk-UA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8B" w:rsidRDefault="008A008B">
            <w:pPr>
              <w:rPr>
                <w:lang w:val="uk-UA"/>
              </w:rPr>
            </w:pPr>
            <w:r>
              <w:rPr>
                <w:lang w:val="uk-UA"/>
              </w:rPr>
              <w:t>Бюджет селищної ради</w:t>
            </w:r>
          </w:p>
        </w:tc>
      </w:tr>
      <w:tr w:rsidR="008A008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008B" w:rsidRDefault="008A008B">
            <w:pPr>
              <w:jc w:val="center"/>
            </w:pPr>
            <w:r>
              <w:rPr>
                <w:lang w:val="uk-UA"/>
              </w:rPr>
              <w:t>8</w:t>
            </w:r>
            <w:r>
              <w:t>. 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008B" w:rsidRDefault="008A008B">
            <w:pPr>
              <w:rPr>
                <w:lang w:val="uk-UA"/>
              </w:rPr>
            </w:pPr>
            <w:r>
              <w:rPr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8B" w:rsidRDefault="008A008B">
            <w:pPr>
              <w:rPr>
                <w:lang w:val="uk-UA"/>
              </w:rPr>
            </w:pPr>
          </w:p>
          <w:p w:rsidR="008A008B" w:rsidRDefault="008A008B">
            <w:pPr>
              <w:rPr>
                <w:lang w:val="uk-UA"/>
              </w:rPr>
            </w:pPr>
            <w:r>
              <w:rPr>
                <w:lang w:val="uk-UA"/>
              </w:rPr>
              <w:t xml:space="preserve"> В межах бюджетних призначень</w:t>
            </w:r>
          </w:p>
        </w:tc>
      </w:tr>
    </w:tbl>
    <w:p w:rsidR="008A008B" w:rsidRDefault="008A008B" w:rsidP="00D1480D">
      <w:pPr>
        <w:tabs>
          <w:tab w:val="left" w:pos="4500"/>
        </w:tabs>
        <w:rPr>
          <w:sz w:val="28"/>
          <w:szCs w:val="28"/>
        </w:rPr>
      </w:pPr>
    </w:p>
    <w:p w:rsidR="008A008B" w:rsidRDefault="008A008B" w:rsidP="00D1480D">
      <w:pPr>
        <w:tabs>
          <w:tab w:val="left" w:pos="4500"/>
        </w:tabs>
        <w:jc w:val="center"/>
        <w:rPr>
          <w:sz w:val="28"/>
          <w:szCs w:val="28"/>
        </w:rPr>
      </w:pPr>
    </w:p>
    <w:p w:rsidR="008A008B" w:rsidRDefault="008A008B" w:rsidP="00D1480D">
      <w:pPr>
        <w:tabs>
          <w:tab w:val="left" w:pos="450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 Визначення проблем, на розв’язання яких спрямована програма</w:t>
      </w:r>
    </w:p>
    <w:p w:rsidR="008A008B" w:rsidRDefault="008A008B" w:rsidP="00D1480D">
      <w:pPr>
        <w:tabs>
          <w:tab w:val="left" w:pos="284"/>
          <w:tab w:val="left" w:pos="1080"/>
          <w:tab w:val="left" w:pos="45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Програма підтримки ініціатив жителів Люблинецької громади «Разом-сила» на 2026-2028 роки (далі Програма) спрямована на:</w:t>
      </w:r>
    </w:p>
    <w:p w:rsidR="008A008B" w:rsidRDefault="008A008B" w:rsidP="00D1480D">
      <w:pPr>
        <w:pStyle w:val="a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підтримку ініціатив жителів Люблинецької громади за напрямками визначеними у п. 1.2</w:t>
      </w:r>
      <w:r>
        <w:rPr>
          <w:i/>
          <w:i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;</w:t>
      </w:r>
    </w:p>
    <w:p w:rsidR="008A008B" w:rsidRDefault="008A008B" w:rsidP="00D1480D">
      <w:pPr>
        <w:pStyle w:val="a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стимулювання та сприяння створенню організацій, покликаних розвивати громадські ініціативи, заохочувати членів територіальної громади до активізації своїх позицій;</w:t>
      </w:r>
    </w:p>
    <w:p w:rsidR="008A008B" w:rsidRDefault="008A008B" w:rsidP="00D1480D">
      <w:pPr>
        <w:pStyle w:val="a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надання можливості кожному жителю визначити проблему, яка, на його думку, потребує нагального вирішення;</w:t>
      </w:r>
    </w:p>
    <w:p w:rsidR="008A008B" w:rsidRDefault="008A008B" w:rsidP="00D1480D">
      <w:pPr>
        <w:pStyle w:val="a"/>
        <w:numPr>
          <w:ilvl w:val="0"/>
          <w:numId w:val="3"/>
        </w:numPr>
        <w:tabs>
          <w:tab w:val="left" w:pos="284"/>
          <w:tab w:val="left" w:pos="720"/>
          <w:tab w:val="left" w:pos="450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розвиток різних форм співпраці влади з громадою, вивчення громадської думки;</w:t>
      </w:r>
    </w:p>
    <w:p w:rsidR="008A008B" w:rsidRDefault="008A008B" w:rsidP="00D1480D">
      <w:pPr>
        <w:pStyle w:val="a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залучення громадськості до процесів формування та реалізації діяльності влади і дотримання принципів відкритості, прозорості і публічності;</w:t>
      </w:r>
    </w:p>
    <w:p w:rsidR="008A008B" w:rsidRDefault="008A008B" w:rsidP="00D1480D">
      <w:pPr>
        <w:pStyle w:val="a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активізація співпраці громадян та Люблинецької селищної ради у контексті демократичних механізмів самоорганізації та участі у процесі вирішення місцевих проблем.</w:t>
      </w:r>
    </w:p>
    <w:p w:rsidR="008A008B" w:rsidRDefault="008A008B" w:rsidP="00D1480D">
      <w:pPr>
        <w:tabs>
          <w:tab w:val="left" w:pos="284"/>
          <w:tab w:val="left" w:pos="1080"/>
          <w:tab w:val="left" w:pos="4500"/>
        </w:tabs>
        <w:jc w:val="both"/>
        <w:rPr>
          <w:sz w:val="28"/>
          <w:szCs w:val="28"/>
          <w:lang w:val="uk-UA"/>
        </w:rPr>
      </w:pPr>
    </w:p>
    <w:p w:rsidR="008A008B" w:rsidRDefault="008A008B" w:rsidP="00D1480D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Кошти Програми можуть бути використані на наступні цілі:</w:t>
      </w:r>
    </w:p>
    <w:p w:rsidR="008A008B" w:rsidRDefault="008A008B" w:rsidP="00D1480D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1.Благоустрій вулиць, зон відпочинку (встановлення обмежувачів руху транспорту, контейнерних площадок, облаштування водойм, зупинок громадського транспорту, озеленення та освітлення території, впорядкування кладовищ тощо).</w:t>
      </w:r>
    </w:p>
    <w:p w:rsidR="008A008B" w:rsidRDefault="008A008B" w:rsidP="00D1480D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Покращення умов проживання людей з обмеженими фізичними можливостями та сімей, які опинились у важких життєвих обставинах.</w:t>
      </w:r>
    </w:p>
    <w:p w:rsidR="008A008B" w:rsidRDefault="008A008B" w:rsidP="00D1480D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Організація дозвілля (проведення спортивно - масових заходів, конкурсів, концертів, святкування ювілейних дат, облаштування ігрових та спортивних майданчиків для дітей та молоді, культурно-мистецькі заходи, підтримка творчої та обдарованої молоді, облаштування місць для проведення змістовного дозвілля тощо).</w:t>
      </w:r>
    </w:p>
    <w:p w:rsidR="008A008B" w:rsidRDefault="008A008B" w:rsidP="00D1480D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Покращення екологічної ситуації (створення нових зелених зон, облаштування годівничок для птахів та шпаківень, встановлення смітників, ліквідація стихійних сміттєзвалищ, тощо).</w:t>
      </w:r>
    </w:p>
    <w:p w:rsidR="008A008B" w:rsidRDefault="008A008B" w:rsidP="00D1480D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Розбудова, збереження та відновлення історично - культурної спадщини територіальної громади (ознакування, ремонт та реставрація пам’яток архітектури, встановлення інформаційних таблиць, відродження місцевих народних традицій та  свят, тощо).</w:t>
      </w:r>
    </w:p>
    <w:p w:rsidR="008A008B" w:rsidRDefault="008A008B" w:rsidP="00D1480D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Впровадження енергозберігаючих заходів.</w:t>
      </w:r>
    </w:p>
    <w:p w:rsidR="008A008B" w:rsidRDefault="008A008B" w:rsidP="00D1480D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Підтримка та розвиток освітніх, культурних і творчих ініціатив (створення умов для самовираження дітей та молоді).</w:t>
      </w:r>
    </w:p>
    <w:p w:rsidR="008A008B" w:rsidRDefault="008A008B" w:rsidP="00D1480D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Інші суспільно-корисні соціальні проекти.</w:t>
      </w:r>
    </w:p>
    <w:p w:rsidR="008A008B" w:rsidRDefault="008A008B" w:rsidP="00D1480D">
      <w:pPr>
        <w:tabs>
          <w:tab w:val="left" w:pos="4500"/>
        </w:tabs>
        <w:jc w:val="center"/>
        <w:rPr>
          <w:b/>
          <w:bCs/>
          <w:sz w:val="28"/>
          <w:szCs w:val="28"/>
          <w:lang w:val="uk-UA"/>
        </w:rPr>
      </w:pPr>
    </w:p>
    <w:p w:rsidR="008A008B" w:rsidRDefault="008A008B" w:rsidP="00D1480D">
      <w:pPr>
        <w:tabs>
          <w:tab w:val="left" w:pos="450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2. Мета програми </w:t>
      </w:r>
    </w:p>
    <w:p w:rsidR="008A008B" w:rsidRDefault="008A008B" w:rsidP="00D1480D">
      <w:pPr>
        <w:jc w:val="both"/>
        <w:rPr>
          <w:sz w:val="28"/>
          <w:szCs w:val="28"/>
          <w:shd w:val="clear" w:color="auto" w:fill="FFFFFF"/>
          <w:lang w:val="uk-UA"/>
        </w:rPr>
      </w:pPr>
      <w:bookmarkStart w:id="0" w:name="BM26"/>
      <w:bookmarkEnd w:id="0"/>
      <w:r>
        <w:rPr>
          <w:sz w:val="28"/>
          <w:szCs w:val="28"/>
          <w:shd w:val="clear" w:color="auto" w:fill="FFFFFF"/>
          <w:lang w:val="uk-UA"/>
        </w:rPr>
        <w:t xml:space="preserve">2.1. Головна мета програми – </w:t>
      </w:r>
      <w:r>
        <w:rPr>
          <w:sz w:val="28"/>
          <w:szCs w:val="28"/>
          <w:lang w:val="uk-UA"/>
        </w:rPr>
        <w:t>підтримка громадських ініціатив, спрямованих на активізацію громади та розвиток навичок самоорганізації населення, залучення місцевих ресурсів громад для спільного вирішення соціально важливих проблем.</w:t>
      </w:r>
    </w:p>
    <w:p w:rsidR="008A008B" w:rsidRDefault="008A008B" w:rsidP="00D1480D">
      <w:pPr>
        <w:tabs>
          <w:tab w:val="left" w:pos="284"/>
          <w:tab w:val="left" w:pos="42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Досягнення мети Програми відбувається у наступних аспектах:</w:t>
      </w:r>
      <w:r>
        <w:rPr>
          <w:sz w:val="28"/>
          <w:szCs w:val="28"/>
          <w:lang w:val="uk-UA"/>
        </w:rPr>
        <w:br/>
        <w:t>- комунікаційний: налагодження комунікацій та взаємодії між громадою та владою;</w:t>
      </w:r>
    </w:p>
    <w:p w:rsidR="008A008B" w:rsidRDefault="008A008B" w:rsidP="00D148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інформаційний: створення спільного інформаційного простору з висвітлення роботи Програми;</w:t>
      </w:r>
    </w:p>
    <w:p w:rsidR="008A008B" w:rsidRDefault="008A008B" w:rsidP="00D148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контрольно-моніторинговий: здійснення систематичного моніторингу та контролю за станом виконання Програми.</w:t>
      </w:r>
    </w:p>
    <w:p w:rsidR="008A008B" w:rsidRDefault="008A008B" w:rsidP="00D1480D">
      <w:pPr>
        <w:tabs>
          <w:tab w:val="left" w:pos="4500"/>
        </w:tabs>
        <w:jc w:val="center"/>
        <w:rPr>
          <w:b/>
          <w:bCs/>
          <w:sz w:val="28"/>
          <w:szCs w:val="28"/>
          <w:lang w:val="uk-UA"/>
        </w:rPr>
      </w:pPr>
    </w:p>
    <w:p w:rsidR="008A008B" w:rsidRDefault="008A008B" w:rsidP="00D1480D">
      <w:pPr>
        <w:tabs>
          <w:tab w:val="left" w:pos="450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3. Завдання програми </w:t>
      </w:r>
    </w:p>
    <w:p w:rsidR="008A008B" w:rsidRDefault="008A008B" w:rsidP="00D148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 Програма передбачає проведення протягом 2026-2028 років  заходів, спрямованих на залучення громадськості до процесів формування, реалізації та розвитку різних форм співпраці влади з громадою, вивчення громадської думки.</w:t>
      </w:r>
    </w:p>
    <w:p w:rsidR="008A008B" w:rsidRDefault="008A008B" w:rsidP="00D148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 Основними завданнями програми є:</w:t>
      </w:r>
    </w:p>
    <w:p w:rsidR="008A008B" w:rsidRDefault="008A008B" w:rsidP="00D1480D">
      <w:pPr>
        <w:tabs>
          <w:tab w:val="left" w:pos="142"/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забезпечення постійної співпраці органів місцевого самоврядування з громадськістю;</w:t>
      </w:r>
    </w:p>
    <w:p w:rsidR="008A008B" w:rsidRDefault="008A008B" w:rsidP="00D1480D">
      <w:pPr>
        <w:tabs>
          <w:tab w:val="left" w:pos="142"/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розвиток активної участі жителів Люблинецької громади у реалізації громадських ініціатив;</w:t>
      </w:r>
    </w:p>
    <w:p w:rsidR="008A008B" w:rsidRDefault="008A008B" w:rsidP="00D1480D">
      <w:pPr>
        <w:tabs>
          <w:tab w:val="left" w:pos="142"/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залучення додаткових місцевих ресурсів громади для вирішення соціально важливих проблем; </w:t>
      </w:r>
    </w:p>
    <w:p w:rsidR="008A008B" w:rsidRDefault="008A008B" w:rsidP="00D1480D">
      <w:pPr>
        <w:tabs>
          <w:tab w:val="left" w:pos="142"/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створення ефективного механізму розвитку територіальної громади.</w:t>
      </w:r>
    </w:p>
    <w:p w:rsidR="008A008B" w:rsidRDefault="008A008B" w:rsidP="00D1480D">
      <w:pPr>
        <w:ind w:firstLine="708"/>
        <w:jc w:val="both"/>
        <w:rPr>
          <w:sz w:val="28"/>
          <w:szCs w:val="28"/>
          <w:lang w:val="uk-UA"/>
        </w:rPr>
      </w:pPr>
    </w:p>
    <w:p w:rsidR="008A008B" w:rsidRDefault="008A008B" w:rsidP="00D1480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4. Механізм реалізації програми</w:t>
      </w:r>
    </w:p>
    <w:p w:rsidR="008A008B" w:rsidRDefault="008A008B" w:rsidP="00D148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 Реалізація Програми відбуватиметься шляхом проведення конкурсу на визначення кращих громадських ініціатив відповідно до Порядку проведення конкурсу, що є у додатку.</w:t>
      </w:r>
    </w:p>
    <w:p w:rsidR="008A008B" w:rsidRDefault="008A008B" w:rsidP="00D1480D">
      <w:pPr>
        <w:rPr>
          <w:b/>
          <w:bCs/>
          <w:sz w:val="28"/>
          <w:szCs w:val="28"/>
          <w:lang w:val="uk-UA"/>
        </w:rPr>
      </w:pPr>
    </w:p>
    <w:p w:rsidR="008A008B" w:rsidRDefault="008A008B" w:rsidP="00D1480D">
      <w:pPr>
        <w:ind w:firstLine="708"/>
        <w:jc w:val="center"/>
        <w:rPr>
          <w:b/>
          <w:bCs/>
          <w:sz w:val="28"/>
          <w:szCs w:val="28"/>
          <w:lang w:val="uk-UA"/>
        </w:rPr>
      </w:pPr>
    </w:p>
    <w:p w:rsidR="008A008B" w:rsidRDefault="008A008B" w:rsidP="00D1480D">
      <w:pPr>
        <w:ind w:firstLine="70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5. Очікувані результати виконання програми</w:t>
      </w:r>
    </w:p>
    <w:p w:rsidR="008A008B" w:rsidRDefault="008A008B" w:rsidP="00D1480D">
      <w:pPr>
        <w:tabs>
          <w:tab w:val="left" w:pos="4500"/>
        </w:tabs>
        <w:jc w:val="both"/>
        <w:rPr>
          <w:sz w:val="28"/>
          <w:szCs w:val="28"/>
          <w:lang w:val="uk-UA"/>
        </w:rPr>
      </w:pPr>
      <w:bookmarkStart w:id="1" w:name="BM29"/>
      <w:bookmarkEnd w:id="1"/>
      <w:r>
        <w:rPr>
          <w:sz w:val="28"/>
          <w:szCs w:val="28"/>
          <w:lang w:val="uk-UA"/>
        </w:rPr>
        <w:t>5.1. Виконання Програми забезпечить обізнаність жителів щодо можливостей реалізації ініціативних ідей, покращить рівень їх знань у підготовці проектних пропозицій, стимулює активізацію громадських ініціатив, спрямованих на залучення додаткових коштів на розвиток територіальної громади.</w:t>
      </w:r>
    </w:p>
    <w:p w:rsidR="008A008B" w:rsidRDefault="008A008B" w:rsidP="00D1480D">
      <w:pPr>
        <w:tabs>
          <w:tab w:val="left" w:pos="45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5.2. Очікувані результати виконання Програми:</w:t>
      </w:r>
    </w:p>
    <w:p w:rsidR="008A008B" w:rsidRDefault="008A008B" w:rsidP="00D1480D">
      <w:pPr>
        <w:tabs>
          <w:tab w:val="left" w:pos="45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налагодження конструктивної співпраці громадян і влади;</w:t>
      </w:r>
    </w:p>
    <w:p w:rsidR="008A008B" w:rsidRDefault="008A008B" w:rsidP="00D1480D">
      <w:pPr>
        <w:tabs>
          <w:tab w:val="left" w:pos="45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активізація участі громадськості у реалізації Програми;</w:t>
      </w:r>
    </w:p>
    <w:p w:rsidR="008A008B" w:rsidRDefault="008A008B" w:rsidP="00D1480D">
      <w:pPr>
        <w:tabs>
          <w:tab w:val="left" w:pos="45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першочергове врахування думки та пропозицій громадськості у вирішенні пріоритетних завдань розвитку території;</w:t>
      </w:r>
    </w:p>
    <w:p w:rsidR="008A008B" w:rsidRDefault="008A008B" w:rsidP="00D148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побудова комфортного та прогресивного середовища. </w:t>
      </w:r>
    </w:p>
    <w:p w:rsidR="008A008B" w:rsidRDefault="008A008B" w:rsidP="00D1480D">
      <w:pPr>
        <w:jc w:val="both"/>
        <w:rPr>
          <w:sz w:val="28"/>
          <w:szCs w:val="28"/>
          <w:lang w:val="uk-UA"/>
        </w:rPr>
      </w:pPr>
    </w:p>
    <w:p w:rsidR="008A008B" w:rsidRDefault="008A008B" w:rsidP="00D1480D">
      <w:pPr>
        <w:tabs>
          <w:tab w:val="left" w:pos="450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6. Джерела фінансування програми</w:t>
      </w:r>
    </w:p>
    <w:p w:rsidR="008A008B" w:rsidRDefault="008A008B" w:rsidP="00D1480D">
      <w:pPr>
        <w:tabs>
          <w:tab w:val="left" w:pos="45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6.1. Фінансування місцевих ініціатив здійснюється за рахунок коштів бюджету селищної ради при дольовій участі учасників.</w:t>
      </w:r>
    </w:p>
    <w:p w:rsidR="008A008B" w:rsidRDefault="008A008B" w:rsidP="00D1480D">
      <w:pPr>
        <w:tabs>
          <w:tab w:val="left" w:pos="45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6.2. Вартість (бюджет) реалізації однієї ініціативи не повинна перевищувати </w:t>
      </w:r>
      <w:r>
        <w:rPr>
          <w:sz w:val="28"/>
          <w:szCs w:val="28"/>
          <w:lang w:val="uk-UA"/>
        </w:rPr>
        <w:br/>
        <w:t>20 000 грн.</w:t>
      </w:r>
    </w:p>
    <w:p w:rsidR="008A008B" w:rsidRDefault="008A008B" w:rsidP="00D1480D">
      <w:pPr>
        <w:tabs>
          <w:tab w:val="left" w:pos="45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6.3. Співфінансування учасників у розмірі не менше 20% від загальної вартості проекту однієї ініціативи.</w:t>
      </w:r>
    </w:p>
    <w:p w:rsidR="008A008B" w:rsidRDefault="008A008B" w:rsidP="00D1480D">
      <w:pPr>
        <w:jc w:val="center"/>
        <w:rPr>
          <w:b/>
          <w:bCs/>
          <w:sz w:val="28"/>
          <w:szCs w:val="28"/>
          <w:lang w:val="uk-UA"/>
        </w:rPr>
      </w:pPr>
    </w:p>
    <w:p w:rsidR="008A008B" w:rsidRDefault="008A008B" w:rsidP="00D1480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7. Моніторинг та оцінка виконання програми</w:t>
      </w:r>
    </w:p>
    <w:p w:rsidR="008A008B" w:rsidRDefault="008A008B" w:rsidP="00D1480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7.1. Моніторинг виконання Програми здійснюється за встановленою формою, містить інформацію про заплановані  та фактичні обсяги фінансування, досягнуті результати (Додаток 1).</w:t>
      </w:r>
    </w:p>
    <w:p w:rsidR="008A008B" w:rsidRDefault="008A008B" w:rsidP="00D1480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 Дані, отримані в процесі моніторингу, є основою для складання звіту про оцінку ефективності виконання Програми. </w:t>
      </w:r>
    </w:p>
    <w:p w:rsidR="008A008B" w:rsidRDefault="008A008B" w:rsidP="00D1480D">
      <w:pPr>
        <w:ind w:left="1416" w:firstLine="708"/>
        <w:jc w:val="right"/>
        <w:textAlignment w:val="baseline"/>
        <w:rPr>
          <w:color w:val="000000"/>
          <w:sz w:val="28"/>
          <w:szCs w:val="28"/>
          <w:lang w:val="uk-UA" w:eastAsia="uk-UA"/>
        </w:rPr>
      </w:pPr>
    </w:p>
    <w:p w:rsidR="008A008B" w:rsidRDefault="008A008B" w:rsidP="00D1480D">
      <w:pPr>
        <w:ind w:left="1416" w:firstLine="708"/>
        <w:jc w:val="right"/>
        <w:textAlignment w:val="baseline"/>
        <w:rPr>
          <w:color w:val="000000"/>
          <w:sz w:val="28"/>
          <w:szCs w:val="28"/>
          <w:lang w:val="uk-UA" w:eastAsia="uk-UA"/>
        </w:rPr>
      </w:pPr>
    </w:p>
    <w:p w:rsidR="008A008B" w:rsidRDefault="008A008B" w:rsidP="00D1480D">
      <w:pPr>
        <w:ind w:left="1416" w:firstLine="708"/>
        <w:jc w:val="right"/>
        <w:textAlignment w:val="baseline"/>
        <w:rPr>
          <w:color w:val="000000"/>
          <w:sz w:val="28"/>
          <w:szCs w:val="28"/>
          <w:lang w:val="uk-UA" w:eastAsia="uk-UA"/>
        </w:rPr>
      </w:pPr>
    </w:p>
    <w:p w:rsidR="008A008B" w:rsidRDefault="008A008B" w:rsidP="00D1480D">
      <w:pPr>
        <w:ind w:left="1416" w:firstLine="708"/>
        <w:jc w:val="right"/>
        <w:textAlignment w:val="baseline"/>
        <w:rPr>
          <w:color w:val="000000"/>
          <w:sz w:val="28"/>
          <w:szCs w:val="28"/>
          <w:lang w:val="uk-UA" w:eastAsia="uk-UA"/>
        </w:rPr>
      </w:pPr>
    </w:p>
    <w:p w:rsidR="008A008B" w:rsidRDefault="008A008B" w:rsidP="00D1480D">
      <w:pPr>
        <w:ind w:left="1416" w:firstLine="708"/>
        <w:jc w:val="right"/>
        <w:textAlignment w:val="baseline"/>
        <w:rPr>
          <w:color w:val="000000"/>
          <w:sz w:val="28"/>
          <w:szCs w:val="28"/>
          <w:lang w:val="uk-UA" w:eastAsia="uk-UA"/>
        </w:rPr>
      </w:pPr>
    </w:p>
    <w:p w:rsidR="008A008B" w:rsidRDefault="008A008B" w:rsidP="00EF2252">
      <w:pPr>
        <w:textAlignment w:val="baseline"/>
        <w:rPr>
          <w:color w:val="000000"/>
          <w:sz w:val="28"/>
          <w:szCs w:val="28"/>
          <w:lang w:val="uk-UA" w:eastAsia="uk-UA"/>
        </w:rPr>
      </w:pPr>
    </w:p>
    <w:p w:rsidR="008A008B" w:rsidRDefault="008A008B" w:rsidP="00EF2252">
      <w:pPr>
        <w:textAlignment w:val="baseline"/>
        <w:rPr>
          <w:color w:val="000000"/>
          <w:sz w:val="28"/>
          <w:szCs w:val="28"/>
          <w:lang w:val="uk-UA" w:eastAsia="uk-UA"/>
        </w:rPr>
      </w:pPr>
    </w:p>
    <w:p w:rsidR="008A008B" w:rsidRDefault="008A008B" w:rsidP="00D1480D">
      <w:pPr>
        <w:ind w:left="1416" w:firstLine="708"/>
        <w:jc w:val="right"/>
        <w:textAlignment w:val="baseline"/>
        <w:rPr>
          <w:color w:val="000000"/>
          <w:sz w:val="28"/>
          <w:szCs w:val="28"/>
          <w:lang w:val="uk-UA" w:eastAsia="uk-UA"/>
        </w:rPr>
      </w:pPr>
    </w:p>
    <w:p w:rsidR="008A008B" w:rsidRDefault="008A008B" w:rsidP="00D1480D">
      <w:pPr>
        <w:ind w:left="708"/>
        <w:jc w:val="both"/>
        <w:rPr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                                         </w:t>
      </w:r>
      <w:r>
        <w:rPr>
          <w:lang w:val="uk-UA"/>
        </w:rPr>
        <w:t xml:space="preserve">                            Додаток </w:t>
      </w:r>
    </w:p>
    <w:p w:rsidR="008A008B" w:rsidRDefault="008A008B" w:rsidP="00D1480D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до рішення Люблинецької селищної  ради</w:t>
      </w:r>
    </w:p>
    <w:p w:rsidR="008A008B" w:rsidRDefault="008A008B" w:rsidP="00D1480D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від 20.11.2025 р. № 60/9</w:t>
      </w:r>
    </w:p>
    <w:p w:rsidR="008A008B" w:rsidRDefault="008A008B" w:rsidP="00D1480D">
      <w:pPr>
        <w:ind w:left="1416" w:firstLine="708"/>
        <w:jc w:val="right"/>
        <w:textAlignment w:val="baseline"/>
        <w:rPr>
          <w:color w:val="000000"/>
          <w:sz w:val="28"/>
          <w:szCs w:val="28"/>
          <w:lang w:val="uk-UA" w:eastAsia="uk-UA"/>
        </w:rPr>
      </w:pPr>
    </w:p>
    <w:p w:rsidR="008A008B" w:rsidRDefault="008A008B" w:rsidP="00D1480D">
      <w:pPr>
        <w:tabs>
          <w:tab w:val="left" w:pos="4500"/>
        </w:tabs>
        <w:jc w:val="right"/>
        <w:rPr>
          <w:lang w:val="uk-UA" w:eastAsia="uk-UA"/>
        </w:rPr>
      </w:pPr>
    </w:p>
    <w:p w:rsidR="008A008B" w:rsidRDefault="008A008B" w:rsidP="00D1480D">
      <w:pPr>
        <w:tabs>
          <w:tab w:val="left" w:pos="450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Порядок </w:t>
      </w:r>
    </w:p>
    <w:p w:rsidR="008A008B" w:rsidRDefault="008A008B" w:rsidP="00D1480D">
      <w:pPr>
        <w:tabs>
          <w:tab w:val="left" w:pos="450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Проведення конкурсу на визначення кращих ініціатив жителів </w:t>
      </w:r>
      <w:r>
        <w:rPr>
          <w:b/>
          <w:bCs/>
          <w:sz w:val="28"/>
          <w:szCs w:val="28"/>
          <w:lang w:val="uk-UA"/>
        </w:rPr>
        <w:br/>
        <w:t xml:space="preserve">Люблинецької територіальної громади </w:t>
      </w:r>
    </w:p>
    <w:p w:rsidR="008A008B" w:rsidRDefault="008A008B" w:rsidP="00D1480D">
      <w:pPr>
        <w:tabs>
          <w:tab w:val="left" w:pos="4500"/>
        </w:tabs>
        <w:jc w:val="center"/>
        <w:rPr>
          <w:b/>
          <w:bCs/>
          <w:sz w:val="28"/>
          <w:szCs w:val="28"/>
          <w:lang w:val="uk-UA"/>
        </w:rPr>
      </w:pPr>
    </w:p>
    <w:p w:rsidR="008A008B" w:rsidRDefault="008A008B" w:rsidP="00D1480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 Організаційне забезпечення Конкурсу</w:t>
      </w:r>
    </w:p>
    <w:p w:rsidR="008A008B" w:rsidRDefault="008A008B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Організаційне забезпечення Конкурсу здійснюється конкурсною комісією.</w:t>
      </w:r>
    </w:p>
    <w:p w:rsidR="008A008B" w:rsidRDefault="008A008B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Конкурсна комісія є вищим органом, який здійснює загальне керівництво щодо організації та проведення Конкурсу, а також визначає його переможців. Персональний склад конкурсної комісії затверджується розпорядженням селищного голови.</w:t>
      </w:r>
    </w:p>
    <w:p w:rsidR="008A008B" w:rsidRDefault="008A008B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 До складу Конкурсної комісії можуть входити депутати ради, представники органу місцевого самоврядування, представники виконавчого комітету ради, громадські організації, незалежні експерти.</w:t>
      </w:r>
    </w:p>
    <w:p w:rsidR="008A008B" w:rsidRDefault="008A008B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 Конкурсна комісія здійснює свої повноваження на громадських засадах.</w:t>
      </w:r>
    </w:p>
    <w:p w:rsidR="008A008B" w:rsidRDefault="008A008B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1.5. Конкурсна комісія:</w:t>
      </w:r>
    </w:p>
    <w:p w:rsidR="008A008B" w:rsidRDefault="008A008B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затверджує план здійснення необхідних організаційно-технічних заходів з проведення Конкурсу;</w:t>
      </w:r>
    </w:p>
    <w:p w:rsidR="008A008B" w:rsidRDefault="008A008B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проводить конкурс, визначає переможців Конкурсу, а також надає рекомендації про фінансування проектів;</w:t>
      </w:r>
    </w:p>
    <w:p w:rsidR="008A008B" w:rsidRDefault="008A008B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надає консультаційну та організаційну підтримку з питань проведення Конкурсу.</w:t>
      </w:r>
    </w:p>
    <w:p w:rsidR="008A008B" w:rsidRDefault="008A008B" w:rsidP="00D1480D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8A008B" w:rsidRDefault="008A008B" w:rsidP="00D1480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2. Процедура проведення Конкурсу</w:t>
      </w:r>
    </w:p>
    <w:p w:rsidR="008A008B" w:rsidRDefault="008A008B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  Підставою для оголошення Конкурсу є рішення конкурсної комісії.</w:t>
      </w:r>
    </w:p>
    <w:p w:rsidR="008A008B" w:rsidRDefault="008A008B" w:rsidP="00D1480D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Проекти на Конкурс подають ініціативні групи, громадські об’єднання (ГО), органи самоорганізації населення (ОСН).</w:t>
      </w:r>
    </w:p>
    <w:p w:rsidR="008A008B" w:rsidRDefault="008A008B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2.3. Вимоги, що пред’являються заявникам: </w:t>
      </w:r>
    </w:p>
    <w:p w:rsidR="008A008B" w:rsidRDefault="008A008B" w:rsidP="00D1480D">
      <w:pPr>
        <w:ind w:firstLine="708"/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9"/>
        <w:gridCol w:w="4782"/>
      </w:tblGrid>
      <w:tr w:rsidR="008A008B">
        <w:tc>
          <w:tcPr>
            <w:tcW w:w="4927" w:type="dxa"/>
          </w:tcPr>
          <w:p w:rsidR="008A008B" w:rsidRDefault="008A008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ГО та ОСН</w:t>
            </w:r>
          </w:p>
        </w:tc>
        <w:tc>
          <w:tcPr>
            <w:tcW w:w="4928" w:type="dxa"/>
          </w:tcPr>
          <w:p w:rsidR="008A008B" w:rsidRDefault="008A008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ініціативних груп</w:t>
            </w:r>
          </w:p>
        </w:tc>
      </w:tr>
      <w:tr w:rsidR="008A008B">
        <w:tc>
          <w:tcPr>
            <w:tcW w:w="4927" w:type="dxa"/>
          </w:tcPr>
          <w:p w:rsidR="008A008B" w:rsidRDefault="008A008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 наявність зареєстрованої юридичної особи;</w:t>
            </w:r>
          </w:p>
          <w:p w:rsidR="008A008B" w:rsidRDefault="008A008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 наявність розрахункового рахунку в банку;</w:t>
            </w:r>
          </w:p>
          <w:p w:rsidR="008A008B" w:rsidRDefault="008A008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 знаходження юридичної особи поза межами ліквідації та реорганізації.</w:t>
            </w:r>
          </w:p>
        </w:tc>
        <w:tc>
          <w:tcPr>
            <w:tcW w:w="4928" w:type="dxa"/>
          </w:tcPr>
          <w:p w:rsidR="008A008B" w:rsidRDefault="008A008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 склад ініціативної групи не менше трьох осіб;</w:t>
            </w:r>
          </w:p>
          <w:p w:rsidR="008A008B" w:rsidRDefault="008A008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* відповідальна особа (підписувач договору) досягла 18 річного віку та є громадянином України. </w:t>
            </w:r>
          </w:p>
        </w:tc>
      </w:tr>
    </w:tbl>
    <w:p w:rsidR="008A008B" w:rsidRDefault="008A008B" w:rsidP="00D1480D">
      <w:pPr>
        <w:ind w:firstLine="708"/>
        <w:jc w:val="both"/>
        <w:rPr>
          <w:sz w:val="28"/>
          <w:szCs w:val="28"/>
          <w:lang w:val="uk-UA"/>
        </w:rPr>
      </w:pPr>
    </w:p>
    <w:p w:rsidR="008A008B" w:rsidRDefault="008A008B" w:rsidP="00D1480D">
      <w:pPr>
        <w:jc w:val="both"/>
        <w:rPr>
          <w:sz w:val="28"/>
          <w:szCs w:val="28"/>
          <w:lang w:val="uk-UA"/>
        </w:rPr>
      </w:pPr>
    </w:p>
    <w:p w:rsidR="008A008B" w:rsidRDefault="008A008B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2.4. Вимоги до написання та подання проектів та форма проектної заявки є невід'ємними додатками даної Програми.</w:t>
      </w:r>
    </w:p>
    <w:p w:rsidR="008A008B" w:rsidRDefault="008A008B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процесі підготовки проектів їх розробники мають право звертатися, у разі потреби, до конкурсної комісії для одержання додаткової інформації.</w:t>
      </w:r>
    </w:p>
    <w:p w:rsidR="008A008B" w:rsidRDefault="008A008B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необхідності, конкурсна комісія  може організувати навчальні семінари із написання проектів.</w:t>
      </w:r>
    </w:p>
    <w:p w:rsidR="008A008B" w:rsidRDefault="008A008B" w:rsidP="000727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2.5. Реєстрація проектів, що беруть участь у Конкурсі, здійснюється </w:t>
      </w:r>
    </w:p>
    <w:p w:rsidR="008A008B" w:rsidRDefault="008A008B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Прийом конкурсних заявок починається з дня його оголошення. </w:t>
      </w:r>
    </w:p>
    <w:p w:rsidR="008A008B" w:rsidRDefault="008A008B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2.6. Підставою для відмови у реєстрації конкурсної заявки, є:</w:t>
      </w:r>
    </w:p>
    <w:p w:rsidR="008A008B" w:rsidRDefault="008A008B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невідповідність змісту проекту основним напрямам, умовам проведення Конкурсу, вимогам щодо їх розробки;</w:t>
      </w:r>
    </w:p>
    <w:p w:rsidR="008A008B" w:rsidRDefault="008A008B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недотримання умов Конкурсу щодо комплектності поданих документів;</w:t>
      </w:r>
    </w:p>
    <w:p w:rsidR="008A008B" w:rsidRDefault="008A008B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порушення інших умов, визначених у тексті оголошення про Конкурс.</w:t>
      </w:r>
    </w:p>
    <w:p w:rsidR="008A008B" w:rsidRDefault="008A008B" w:rsidP="00D1480D">
      <w:pPr>
        <w:shd w:val="clear" w:color="auto" w:fill="FFFFFF"/>
        <w:tabs>
          <w:tab w:val="left" w:pos="540"/>
          <w:tab w:val="left" w:pos="1051"/>
        </w:tabs>
        <w:ind w:firstLine="720"/>
        <w:jc w:val="both"/>
        <w:rPr>
          <w:spacing w:val="-5"/>
          <w:sz w:val="28"/>
          <w:szCs w:val="28"/>
          <w:lang w:val="uk-UA"/>
        </w:rPr>
      </w:pPr>
      <w:r>
        <w:rPr>
          <w:spacing w:val="-5"/>
          <w:sz w:val="28"/>
          <w:szCs w:val="28"/>
          <w:lang w:val="uk-UA"/>
        </w:rPr>
        <w:t>Конкурсна документація, що надійшла після кінцевої дати її подання, зазначеної в оголошенні про проведення конкурсу, не розглядається.</w:t>
      </w:r>
    </w:p>
    <w:p w:rsidR="008A008B" w:rsidRDefault="008A008B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2.7. Розгляд конкурсних пропозицій комісія починає після закінчення строку їх подання.</w:t>
      </w:r>
    </w:p>
    <w:p w:rsidR="008A008B" w:rsidRDefault="008A008B" w:rsidP="00D1480D">
      <w:pPr>
        <w:pStyle w:val="BodyTextIndent"/>
        <w:shd w:val="clear" w:color="auto" w:fill="FFFFFF"/>
        <w:spacing w:after="0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</w:rPr>
        <w:t>8</w:t>
      </w:r>
      <w:r>
        <w:rPr>
          <w:sz w:val="28"/>
          <w:szCs w:val="28"/>
          <w:lang w:val="uk-UA"/>
        </w:rPr>
        <w:t xml:space="preserve">. Робота конкурсної комісії здійснюється у формі засідань. </w:t>
      </w:r>
    </w:p>
    <w:p w:rsidR="008A008B" w:rsidRDefault="008A008B" w:rsidP="00D1480D">
      <w:pPr>
        <w:pStyle w:val="BodyTextIndent"/>
        <w:shd w:val="clear" w:color="auto" w:fill="FFFFFF"/>
        <w:spacing w:after="0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Засідання комісії вважається правомочним за умови участі в ньому більшості від загального складу комісії. </w:t>
      </w:r>
    </w:p>
    <w:p w:rsidR="008A008B" w:rsidRDefault="008A008B" w:rsidP="00D1480D">
      <w:pPr>
        <w:pStyle w:val="BodyTextIndent"/>
        <w:shd w:val="clear" w:color="auto" w:fill="FFFFFF"/>
        <w:spacing w:after="0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Засідання комісії є відкритим, окрім прийняття рішень. На засідання комісії запрошується представники усіх учасників, які подали заявку на участь у конкурсі. </w:t>
      </w:r>
    </w:p>
    <w:p w:rsidR="008A008B" w:rsidRDefault="008A008B" w:rsidP="00D1480D">
      <w:pPr>
        <w:pStyle w:val="BodyTextIndent"/>
        <w:shd w:val="clear" w:color="auto" w:fill="FFFFFF"/>
        <w:spacing w:after="0"/>
        <w:ind w:left="0"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  <w:lang w:val="uk-UA"/>
        </w:rPr>
        <w:t xml:space="preserve">. Оцінка проектів здійснюється за такими критеріями: </w:t>
      </w:r>
    </w:p>
    <w:p w:rsidR="008A008B" w:rsidRDefault="008A008B" w:rsidP="00D1480D">
      <w:pPr>
        <w:ind w:firstLine="7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відповідність проекту формі заявки;</w:t>
      </w:r>
    </w:p>
    <w:p w:rsidR="008A008B" w:rsidRDefault="008A008B" w:rsidP="00D1480D">
      <w:pPr>
        <w:ind w:firstLine="7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відповідність основним напрямкам, за якими розробляється проект;</w:t>
      </w:r>
    </w:p>
    <w:p w:rsidR="008A008B" w:rsidRDefault="008A008B" w:rsidP="00D1480D">
      <w:pPr>
        <w:ind w:firstLine="7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ступінь актуальності проблеми для громади; </w:t>
      </w:r>
    </w:p>
    <w:p w:rsidR="008A008B" w:rsidRDefault="008A008B" w:rsidP="00D1480D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  <w:t xml:space="preserve">- реалістичність і досяжність цілей проекту; </w:t>
      </w:r>
    </w:p>
    <w:p w:rsidR="008A008B" w:rsidRDefault="008A008B" w:rsidP="00D1480D">
      <w:pPr>
        <w:ind w:firstLine="7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наявність чіткого плану реалізації проекту; </w:t>
      </w:r>
    </w:p>
    <w:p w:rsidR="008A008B" w:rsidRDefault="008A008B" w:rsidP="00D1480D">
      <w:pPr>
        <w:ind w:firstLine="7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залучення до реалізації проєкту місцевих жителів, ініціативних груп; </w:t>
      </w:r>
    </w:p>
    <w:p w:rsidR="008A008B" w:rsidRDefault="008A008B" w:rsidP="00D1480D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  <w:t xml:space="preserve">- реалістичність і обґрунтованість витрат за проєктом; </w:t>
      </w:r>
    </w:p>
    <w:p w:rsidR="008A008B" w:rsidRDefault="008A008B" w:rsidP="00D1480D">
      <w:pPr>
        <w:ind w:firstLine="7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співвідношення запрошуваних та власних засобів для реалізації проекту;</w:t>
      </w:r>
    </w:p>
    <w:p w:rsidR="008A008B" w:rsidRDefault="008A008B" w:rsidP="00D1480D">
      <w:pPr>
        <w:ind w:firstLine="7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можливий зв’язок із іншими діючими чи завершеними проектами.</w:t>
      </w:r>
    </w:p>
    <w:p w:rsidR="008A008B" w:rsidRDefault="008A008B" w:rsidP="00D1480D">
      <w:pPr>
        <w:pStyle w:val="BodyTextIndent"/>
        <w:shd w:val="clear" w:color="auto" w:fill="FFFFFF"/>
        <w:spacing w:after="0"/>
        <w:ind w:left="0"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</w:rPr>
        <w:t>.10</w:t>
      </w:r>
      <w:r>
        <w:rPr>
          <w:color w:val="000000"/>
          <w:sz w:val="28"/>
          <w:szCs w:val="28"/>
          <w:lang w:val="uk-UA"/>
        </w:rPr>
        <w:t>. Всі рішення конкурсної комісії оформляються протоколом, який підписується всіма присутніми членами конкурсної комісії</w:t>
      </w:r>
      <w:r>
        <w:rPr>
          <w:color w:val="000000"/>
          <w:sz w:val="28"/>
          <w:szCs w:val="28"/>
        </w:rPr>
        <w:t xml:space="preserve">. </w:t>
      </w:r>
    </w:p>
    <w:p w:rsidR="008A008B" w:rsidRDefault="008A008B" w:rsidP="00D1480D">
      <w:pPr>
        <w:pStyle w:val="BodyTextIndent"/>
        <w:shd w:val="clear" w:color="auto" w:fill="FFFFFF"/>
        <w:spacing w:after="0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</w:t>
      </w: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. У разі потреби отримання додаткової інформації щодо </w:t>
      </w:r>
      <w:r>
        <w:rPr>
          <w:sz w:val="28"/>
          <w:szCs w:val="28"/>
        </w:rPr>
        <w:t>проекту</w:t>
      </w:r>
      <w:r>
        <w:rPr>
          <w:sz w:val="28"/>
          <w:szCs w:val="28"/>
          <w:lang w:val="uk-UA"/>
        </w:rPr>
        <w:t xml:space="preserve"> комісія має право заслуховувати на своїх засіданнях пояснення учасників Конкурсу.</w:t>
      </w:r>
    </w:p>
    <w:p w:rsidR="008A008B" w:rsidRDefault="008A008B" w:rsidP="00D1480D">
      <w:pPr>
        <w:shd w:val="clear" w:color="auto" w:fill="FFFFFF"/>
        <w:tabs>
          <w:tab w:val="left" w:pos="540"/>
          <w:tab w:val="left" w:pos="1051"/>
        </w:tabs>
        <w:ind w:firstLine="720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2.12. Конкурсна комісія повідомляє учасників Конкурсу про його результати не пізніше 10 робочих днів після визначення переможців.</w:t>
      </w:r>
    </w:p>
    <w:p w:rsidR="008A008B" w:rsidRDefault="008A008B" w:rsidP="00D1480D">
      <w:pPr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</w:p>
    <w:p w:rsidR="008A008B" w:rsidRDefault="008A008B" w:rsidP="00D1480D">
      <w:pPr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</w:p>
    <w:p w:rsidR="008A008B" w:rsidRDefault="008A008B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8A008B" w:rsidRDefault="008A008B" w:rsidP="00D1480D">
      <w:pPr>
        <w:ind w:firstLine="7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3. Контроль та звітність конкурсу</w:t>
      </w:r>
    </w:p>
    <w:p w:rsidR="008A008B" w:rsidRDefault="008A008B" w:rsidP="00D1480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3.1.По завершенню виконання проєкту переможці готують описовий та фінансовий звіти, які подаються у селищну раду.</w:t>
      </w:r>
    </w:p>
    <w:p w:rsidR="008A008B" w:rsidRDefault="008A008B" w:rsidP="00D1480D">
      <w:pPr>
        <w:shd w:val="clear" w:color="auto" w:fill="FFFFFF"/>
        <w:tabs>
          <w:tab w:val="left" w:pos="540"/>
          <w:tab w:val="left" w:pos="1051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 Звіт має містити опис робіт, виконаних за проєктом, досягнуті результати, а також інформацію про залучення до виконання проєкту інших ресурсів у формі коштів, майна, безкоштовної трудової участі, тощо. </w:t>
      </w:r>
    </w:p>
    <w:p w:rsidR="008A008B" w:rsidRDefault="008A008B" w:rsidP="00D1480D">
      <w:pPr>
        <w:jc w:val="right"/>
        <w:rPr>
          <w:sz w:val="28"/>
          <w:szCs w:val="28"/>
          <w:lang w:val="uk-UA"/>
        </w:rPr>
      </w:pPr>
    </w:p>
    <w:p w:rsidR="008A008B" w:rsidRDefault="008A008B" w:rsidP="00D1480D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:rsidR="008A008B" w:rsidRDefault="008A008B" w:rsidP="00D1480D">
      <w:pPr>
        <w:jc w:val="right"/>
        <w:rPr>
          <w:sz w:val="28"/>
          <w:szCs w:val="28"/>
          <w:lang w:val="uk-UA"/>
        </w:rPr>
      </w:pPr>
    </w:p>
    <w:p w:rsidR="008A008B" w:rsidRDefault="008A008B" w:rsidP="00D1480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Виконання Програми </w:t>
      </w:r>
    </w:p>
    <w:p w:rsidR="008A008B" w:rsidRDefault="008A008B" w:rsidP="00D1480D">
      <w:pPr>
        <w:jc w:val="both"/>
        <w:rPr>
          <w:sz w:val="28"/>
          <w:szCs w:val="28"/>
          <w:lang w:val="uk-UA"/>
        </w:rPr>
      </w:pPr>
    </w:p>
    <w:tbl>
      <w:tblPr>
        <w:tblW w:w="99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979"/>
        <w:gridCol w:w="993"/>
        <w:gridCol w:w="1135"/>
        <w:gridCol w:w="993"/>
        <w:gridCol w:w="1277"/>
        <w:gridCol w:w="1135"/>
        <w:gridCol w:w="851"/>
      </w:tblGrid>
      <w:tr w:rsidR="008A008B">
        <w:tc>
          <w:tcPr>
            <w:tcW w:w="568" w:type="dxa"/>
            <w:vMerge w:val="restart"/>
            <w:vAlign w:val="center"/>
          </w:tcPr>
          <w:p w:rsidR="008A008B" w:rsidRDefault="008A00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8A008B" w:rsidRDefault="008A00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2977" w:type="dxa"/>
            <w:vMerge w:val="restart"/>
            <w:vAlign w:val="center"/>
          </w:tcPr>
          <w:p w:rsidR="008A008B" w:rsidRDefault="008A00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реалізованої</w:t>
            </w:r>
          </w:p>
          <w:p w:rsidR="008A008B" w:rsidRDefault="008A00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ініціативи</w:t>
            </w:r>
          </w:p>
          <w:p w:rsidR="008A008B" w:rsidRDefault="008A00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(ПІБ автора)</w:t>
            </w:r>
          </w:p>
        </w:tc>
        <w:tc>
          <w:tcPr>
            <w:tcW w:w="2126" w:type="dxa"/>
            <w:gridSpan w:val="2"/>
            <w:vAlign w:val="center"/>
          </w:tcPr>
          <w:p w:rsidR="008A008B" w:rsidRDefault="008A00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реалізації, місяців</w:t>
            </w:r>
          </w:p>
        </w:tc>
        <w:tc>
          <w:tcPr>
            <w:tcW w:w="2268" w:type="dxa"/>
            <w:gridSpan w:val="2"/>
            <w:vAlign w:val="center"/>
          </w:tcPr>
          <w:p w:rsidR="008A008B" w:rsidRDefault="008A00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Плановий обсяг витрат на реалізацію, тис.грн.</w:t>
            </w:r>
          </w:p>
        </w:tc>
        <w:tc>
          <w:tcPr>
            <w:tcW w:w="1984" w:type="dxa"/>
            <w:gridSpan w:val="2"/>
            <w:vAlign w:val="center"/>
          </w:tcPr>
          <w:p w:rsidR="008A008B" w:rsidRDefault="008A00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Фактичні</w:t>
            </w:r>
          </w:p>
          <w:p w:rsidR="008A008B" w:rsidRDefault="008A00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витрати на реалізацію, тис.грн.</w:t>
            </w:r>
          </w:p>
        </w:tc>
      </w:tr>
      <w:tr w:rsidR="008A008B">
        <w:trPr>
          <w:cantSplit/>
          <w:trHeight w:val="1579"/>
        </w:trPr>
        <w:tc>
          <w:tcPr>
            <w:tcW w:w="568" w:type="dxa"/>
            <w:vMerge/>
            <w:vAlign w:val="center"/>
          </w:tcPr>
          <w:p w:rsidR="008A008B" w:rsidRDefault="008A008B">
            <w:pPr>
              <w:suppressAutoHyphens w:val="0"/>
              <w:rPr>
                <w:lang w:val="uk-UA"/>
              </w:rPr>
            </w:pPr>
          </w:p>
        </w:tc>
        <w:tc>
          <w:tcPr>
            <w:tcW w:w="2977" w:type="dxa"/>
            <w:vMerge/>
            <w:vAlign w:val="center"/>
          </w:tcPr>
          <w:p w:rsidR="008A008B" w:rsidRDefault="008A008B">
            <w:pPr>
              <w:suppressAutoHyphens w:val="0"/>
              <w:rPr>
                <w:lang w:val="uk-UA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A008B" w:rsidRDefault="008A008B">
            <w:pPr>
              <w:ind w:left="113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плановий</w:t>
            </w:r>
          </w:p>
        </w:tc>
        <w:tc>
          <w:tcPr>
            <w:tcW w:w="1134" w:type="dxa"/>
            <w:textDirection w:val="btLr"/>
            <w:vAlign w:val="center"/>
          </w:tcPr>
          <w:p w:rsidR="008A008B" w:rsidRDefault="008A008B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фактичний</w:t>
            </w:r>
          </w:p>
        </w:tc>
        <w:tc>
          <w:tcPr>
            <w:tcW w:w="992" w:type="dxa"/>
            <w:textDirection w:val="btLr"/>
            <w:vAlign w:val="center"/>
          </w:tcPr>
          <w:p w:rsidR="008A008B" w:rsidRDefault="008A008B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 бюджету </w:t>
            </w:r>
          </w:p>
        </w:tc>
        <w:tc>
          <w:tcPr>
            <w:tcW w:w="1276" w:type="dxa"/>
            <w:textDirection w:val="btLr"/>
            <w:vAlign w:val="center"/>
          </w:tcPr>
          <w:p w:rsidR="008A008B" w:rsidRDefault="008A008B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коштів ініціативної групи</w:t>
            </w:r>
          </w:p>
        </w:tc>
        <w:tc>
          <w:tcPr>
            <w:tcW w:w="1134" w:type="dxa"/>
            <w:textDirection w:val="btLr"/>
            <w:vAlign w:val="center"/>
          </w:tcPr>
          <w:p w:rsidR="008A008B" w:rsidRDefault="008A008B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 бюджету </w:t>
            </w:r>
          </w:p>
        </w:tc>
        <w:tc>
          <w:tcPr>
            <w:tcW w:w="850" w:type="dxa"/>
            <w:textDirection w:val="btLr"/>
            <w:vAlign w:val="center"/>
          </w:tcPr>
          <w:p w:rsidR="008A008B" w:rsidRDefault="008A008B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коштів ініціативної групи</w:t>
            </w:r>
          </w:p>
        </w:tc>
      </w:tr>
      <w:tr w:rsidR="008A008B">
        <w:tc>
          <w:tcPr>
            <w:tcW w:w="568" w:type="dxa"/>
          </w:tcPr>
          <w:p w:rsidR="008A008B" w:rsidRDefault="008A008B">
            <w:pPr>
              <w:jc w:val="both"/>
              <w:rPr>
                <w:lang w:val="uk-UA"/>
              </w:rPr>
            </w:pPr>
          </w:p>
        </w:tc>
        <w:tc>
          <w:tcPr>
            <w:tcW w:w="2977" w:type="dxa"/>
          </w:tcPr>
          <w:p w:rsidR="008A008B" w:rsidRDefault="008A008B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8A008B" w:rsidRDefault="008A008B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8A008B" w:rsidRDefault="008A008B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8A008B" w:rsidRDefault="008A008B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:rsidR="008A008B" w:rsidRDefault="008A008B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8A008B" w:rsidRDefault="008A008B">
            <w:pPr>
              <w:jc w:val="both"/>
              <w:rPr>
                <w:lang w:val="uk-UA"/>
              </w:rPr>
            </w:pPr>
          </w:p>
        </w:tc>
        <w:tc>
          <w:tcPr>
            <w:tcW w:w="850" w:type="dxa"/>
          </w:tcPr>
          <w:p w:rsidR="008A008B" w:rsidRDefault="008A008B">
            <w:pPr>
              <w:jc w:val="both"/>
              <w:rPr>
                <w:lang w:val="uk-UA"/>
              </w:rPr>
            </w:pPr>
          </w:p>
        </w:tc>
      </w:tr>
      <w:tr w:rsidR="008A008B">
        <w:tc>
          <w:tcPr>
            <w:tcW w:w="568" w:type="dxa"/>
          </w:tcPr>
          <w:p w:rsidR="008A008B" w:rsidRDefault="008A008B">
            <w:pPr>
              <w:jc w:val="both"/>
              <w:rPr>
                <w:lang w:val="uk-UA"/>
              </w:rPr>
            </w:pPr>
          </w:p>
        </w:tc>
        <w:tc>
          <w:tcPr>
            <w:tcW w:w="2977" w:type="dxa"/>
          </w:tcPr>
          <w:p w:rsidR="008A008B" w:rsidRDefault="008A008B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8A008B" w:rsidRDefault="008A008B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8A008B" w:rsidRDefault="008A008B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8A008B" w:rsidRDefault="008A008B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:rsidR="008A008B" w:rsidRDefault="008A008B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8A008B" w:rsidRDefault="008A008B">
            <w:pPr>
              <w:jc w:val="both"/>
              <w:rPr>
                <w:lang w:val="uk-UA"/>
              </w:rPr>
            </w:pPr>
          </w:p>
        </w:tc>
        <w:tc>
          <w:tcPr>
            <w:tcW w:w="850" w:type="dxa"/>
          </w:tcPr>
          <w:p w:rsidR="008A008B" w:rsidRDefault="008A008B">
            <w:pPr>
              <w:jc w:val="both"/>
              <w:rPr>
                <w:lang w:val="uk-UA"/>
              </w:rPr>
            </w:pPr>
          </w:p>
        </w:tc>
      </w:tr>
      <w:tr w:rsidR="008A008B">
        <w:tc>
          <w:tcPr>
            <w:tcW w:w="568" w:type="dxa"/>
          </w:tcPr>
          <w:p w:rsidR="008A008B" w:rsidRDefault="008A008B">
            <w:pPr>
              <w:jc w:val="both"/>
              <w:rPr>
                <w:lang w:val="uk-UA"/>
              </w:rPr>
            </w:pPr>
          </w:p>
        </w:tc>
        <w:tc>
          <w:tcPr>
            <w:tcW w:w="2977" w:type="dxa"/>
          </w:tcPr>
          <w:p w:rsidR="008A008B" w:rsidRDefault="008A008B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8A008B" w:rsidRDefault="008A008B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8A008B" w:rsidRDefault="008A008B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8A008B" w:rsidRDefault="008A008B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:rsidR="008A008B" w:rsidRDefault="008A008B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8A008B" w:rsidRDefault="008A008B">
            <w:pPr>
              <w:jc w:val="both"/>
              <w:rPr>
                <w:lang w:val="uk-UA"/>
              </w:rPr>
            </w:pPr>
          </w:p>
        </w:tc>
        <w:tc>
          <w:tcPr>
            <w:tcW w:w="850" w:type="dxa"/>
          </w:tcPr>
          <w:p w:rsidR="008A008B" w:rsidRDefault="008A008B">
            <w:pPr>
              <w:jc w:val="both"/>
              <w:rPr>
                <w:lang w:val="uk-UA"/>
              </w:rPr>
            </w:pPr>
          </w:p>
        </w:tc>
      </w:tr>
    </w:tbl>
    <w:p w:rsidR="008A008B" w:rsidRDefault="008A008B" w:rsidP="00D1480D">
      <w:pPr>
        <w:jc w:val="both"/>
        <w:rPr>
          <w:sz w:val="28"/>
          <w:szCs w:val="28"/>
          <w:lang w:val="uk-UA"/>
        </w:rPr>
      </w:pPr>
    </w:p>
    <w:p w:rsidR="008A008B" w:rsidRDefault="008A008B" w:rsidP="00D1480D">
      <w:pPr>
        <w:jc w:val="both"/>
        <w:rPr>
          <w:sz w:val="28"/>
          <w:szCs w:val="28"/>
          <w:lang w:val="uk-UA"/>
        </w:rPr>
      </w:pPr>
    </w:p>
    <w:p w:rsidR="008A008B" w:rsidRDefault="008A008B" w:rsidP="00D1480D">
      <w:pPr>
        <w:jc w:val="right"/>
        <w:rPr>
          <w:sz w:val="28"/>
          <w:szCs w:val="28"/>
          <w:lang w:val="uk-UA"/>
        </w:rPr>
      </w:pPr>
    </w:p>
    <w:p w:rsidR="008A008B" w:rsidRDefault="008A008B" w:rsidP="00D1480D">
      <w:pPr>
        <w:jc w:val="right"/>
        <w:rPr>
          <w:sz w:val="28"/>
          <w:szCs w:val="28"/>
          <w:lang w:val="uk-UA"/>
        </w:rPr>
      </w:pPr>
    </w:p>
    <w:p w:rsidR="008A008B" w:rsidRDefault="008A008B" w:rsidP="00D1480D">
      <w:pPr>
        <w:jc w:val="right"/>
        <w:rPr>
          <w:sz w:val="28"/>
          <w:szCs w:val="28"/>
          <w:lang w:val="uk-UA"/>
        </w:rPr>
      </w:pPr>
    </w:p>
    <w:p w:rsidR="008A008B" w:rsidRDefault="008A008B" w:rsidP="00D1480D">
      <w:pPr>
        <w:jc w:val="right"/>
        <w:rPr>
          <w:sz w:val="28"/>
          <w:szCs w:val="28"/>
          <w:lang w:val="uk-UA"/>
        </w:rPr>
      </w:pPr>
    </w:p>
    <w:p w:rsidR="008A008B" w:rsidRDefault="008A008B" w:rsidP="00D1480D">
      <w:pPr>
        <w:jc w:val="right"/>
        <w:rPr>
          <w:sz w:val="28"/>
          <w:szCs w:val="28"/>
          <w:lang w:val="uk-UA"/>
        </w:rPr>
      </w:pPr>
    </w:p>
    <w:p w:rsidR="008A008B" w:rsidRDefault="008A008B" w:rsidP="00D1480D">
      <w:pPr>
        <w:jc w:val="right"/>
        <w:rPr>
          <w:sz w:val="28"/>
          <w:szCs w:val="28"/>
          <w:lang w:val="uk-UA"/>
        </w:rPr>
      </w:pPr>
    </w:p>
    <w:p w:rsidR="008A008B" w:rsidRDefault="008A008B" w:rsidP="00D1480D">
      <w:pPr>
        <w:jc w:val="right"/>
        <w:rPr>
          <w:sz w:val="28"/>
          <w:szCs w:val="28"/>
          <w:lang w:val="uk-UA"/>
        </w:rPr>
      </w:pPr>
    </w:p>
    <w:p w:rsidR="008A008B" w:rsidRDefault="008A008B" w:rsidP="00D1480D">
      <w:pPr>
        <w:jc w:val="right"/>
        <w:rPr>
          <w:sz w:val="28"/>
          <w:szCs w:val="28"/>
          <w:lang w:val="uk-UA"/>
        </w:rPr>
      </w:pPr>
    </w:p>
    <w:p w:rsidR="008A008B" w:rsidRDefault="008A008B" w:rsidP="00D1480D">
      <w:pPr>
        <w:jc w:val="right"/>
        <w:rPr>
          <w:sz w:val="28"/>
          <w:szCs w:val="28"/>
          <w:lang w:val="uk-UA"/>
        </w:rPr>
      </w:pPr>
    </w:p>
    <w:p w:rsidR="008A008B" w:rsidRDefault="008A008B" w:rsidP="00D1480D">
      <w:pPr>
        <w:jc w:val="right"/>
        <w:rPr>
          <w:sz w:val="28"/>
          <w:szCs w:val="28"/>
          <w:lang w:val="uk-UA"/>
        </w:rPr>
      </w:pPr>
    </w:p>
    <w:p w:rsidR="008A008B" w:rsidRDefault="008A008B" w:rsidP="00D1480D">
      <w:pPr>
        <w:jc w:val="right"/>
        <w:rPr>
          <w:sz w:val="28"/>
          <w:szCs w:val="28"/>
          <w:lang w:val="uk-UA"/>
        </w:rPr>
      </w:pPr>
    </w:p>
    <w:p w:rsidR="008A008B" w:rsidRDefault="008A008B" w:rsidP="00D1480D">
      <w:pPr>
        <w:jc w:val="right"/>
        <w:rPr>
          <w:sz w:val="28"/>
          <w:szCs w:val="28"/>
          <w:lang w:val="uk-UA"/>
        </w:rPr>
      </w:pPr>
    </w:p>
    <w:p w:rsidR="008A008B" w:rsidRDefault="008A008B" w:rsidP="00D1480D">
      <w:pPr>
        <w:jc w:val="right"/>
        <w:rPr>
          <w:sz w:val="28"/>
          <w:szCs w:val="28"/>
          <w:lang w:val="uk-UA"/>
        </w:rPr>
      </w:pPr>
    </w:p>
    <w:p w:rsidR="008A008B" w:rsidRDefault="008A008B" w:rsidP="00D1480D">
      <w:pPr>
        <w:jc w:val="right"/>
        <w:rPr>
          <w:sz w:val="28"/>
          <w:szCs w:val="28"/>
          <w:lang w:val="uk-UA"/>
        </w:rPr>
      </w:pPr>
    </w:p>
    <w:p w:rsidR="008A008B" w:rsidRDefault="008A008B" w:rsidP="00D1480D">
      <w:pPr>
        <w:jc w:val="right"/>
        <w:rPr>
          <w:sz w:val="28"/>
          <w:szCs w:val="28"/>
          <w:lang w:val="uk-UA"/>
        </w:rPr>
      </w:pPr>
    </w:p>
    <w:p w:rsidR="008A008B" w:rsidRDefault="008A008B" w:rsidP="00D1480D">
      <w:pPr>
        <w:jc w:val="right"/>
        <w:rPr>
          <w:sz w:val="28"/>
          <w:szCs w:val="28"/>
          <w:lang w:val="uk-UA"/>
        </w:rPr>
      </w:pPr>
    </w:p>
    <w:p w:rsidR="008A008B" w:rsidRDefault="008A008B" w:rsidP="00D1480D">
      <w:pPr>
        <w:jc w:val="right"/>
        <w:rPr>
          <w:sz w:val="28"/>
          <w:szCs w:val="28"/>
          <w:lang w:val="uk-UA"/>
        </w:rPr>
      </w:pPr>
    </w:p>
    <w:p w:rsidR="008A008B" w:rsidRDefault="008A008B" w:rsidP="00D1480D">
      <w:pPr>
        <w:jc w:val="right"/>
        <w:rPr>
          <w:sz w:val="28"/>
          <w:szCs w:val="28"/>
          <w:lang w:val="uk-UA"/>
        </w:rPr>
      </w:pPr>
    </w:p>
    <w:p w:rsidR="008A008B" w:rsidRDefault="008A008B" w:rsidP="00D1480D">
      <w:pPr>
        <w:jc w:val="right"/>
        <w:rPr>
          <w:sz w:val="28"/>
          <w:szCs w:val="28"/>
          <w:lang w:val="uk-UA"/>
        </w:rPr>
      </w:pPr>
    </w:p>
    <w:p w:rsidR="008A008B" w:rsidRDefault="008A008B" w:rsidP="00D1480D">
      <w:pPr>
        <w:jc w:val="right"/>
        <w:rPr>
          <w:sz w:val="28"/>
          <w:szCs w:val="28"/>
          <w:lang w:val="uk-UA"/>
        </w:rPr>
      </w:pPr>
    </w:p>
    <w:p w:rsidR="008A008B" w:rsidRPr="00EF2252" w:rsidRDefault="008A008B">
      <w:pPr>
        <w:rPr>
          <w:lang w:val="uk-UA"/>
        </w:rPr>
      </w:pPr>
    </w:p>
    <w:sectPr w:rsidR="008A008B" w:rsidRPr="00EF2252" w:rsidSect="00582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8F1847"/>
    <w:multiLevelType w:val="hybridMultilevel"/>
    <w:tmpl w:val="C7EE92B4"/>
    <w:lvl w:ilvl="0" w:tplc="77C8CFA0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7DE3F1F"/>
    <w:multiLevelType w:val="hybridMultilevel"/>
    <w:tmpl w:val="6F6C0634"/>
    <w:lvl w:ilvl="0" w:tplc="AB542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3211"/>
    <w:rsid w:val="000727CC"/>
    <w:rsid w:val="000D7E88"/>
    <w:rsid w:val="003421D9"/>
    <w:rsid w:val="003B4B82"/>
    <w:rsid w:val="00560A11"/>
    <w:rsid w:val="00576E80"/>
    <w:rsid w:val="0058214C"/>
    <w:rsid w:val="00583211"/>
    <w:rsid w:val="00636770"/>
    <w:rsid w:val="006679D4"/>
    <w:rsid w:val="008A008B"/>
    <w:rsid w:val="0093070A"/>
    <w:rsid w:val="0098411B"/>
    <w:rsid w:val="00B80D75"/>
    <w:rsid w:val="00C23CB8"/>
    <w:rsid w:val="00C959FF"/>
    <w:rsid w:val="00CC2992"/>
    <w:rsid w:val="00D1480D"/>
    <w:rsid w:val="00D53E27"/>
    <w:rsid w:val="00D92EED"/>
    <w:rsid w:val="00E86920"/>
    <w:rsid w:val="00EF2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1480D"/>
    <w:pPr>
      <w:suppressAutoHyphens/>
    </w:pPr>
    <w:rPr>
      <w:rFonts w:ascii="Times New Roman" w:eastAsia="Times New Roman" w:hAnsi="Times New Roman"/>
      <w:sz w:val="24"/>
      <w:szCs w:val="24"/>
      <w:lang w:val="ru-RU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83211"/>
    <w:pPr>
      <w:keepNext/>
      <w:keepLines/>
      <w:spacing w:before="360" w:after="80"/>
      <w:outlineLvl w:val="0"/>
    </w:pPr>
    <w:rPr>
      <w:rFonts w:ascii="Calibri Light" w:hAnsi="Calibri Light" w:cs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83211"/>
    <w:pPr>
      <w:keepNext/>
      <w:keepLines/>
      <w:spacing w:before="160" w:after="80"/>
      <w:outlineLvl w:val="1"/>
    </w:pPr>
    <w:rPr>
      <w:rFonts w:ascii="Calibri Light" w:hAnsi="Calibri Light" w:cs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83211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83211"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83211"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83211"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83211"/>
    <w:pPr>
      <w:keepNext/>
      <w:keepLines/>
      <w:spacing w:before="4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83211"/>
    <w:pPr>
      <w:keepNext/>
      <w:keepLines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83211"/>
    <w:pPr>
      <w:keepNext/>
      <w:keepLines/>
      <w:outlineLvl w:val="8"/>
    </w:pPr>
    <w:rPr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83211"/>
    <w:rPr>
      <w:rFonts w:ascii="Calibri Light" w:hAnsi="Calibri Light" w:cs="Calibri Light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83211"/>
    <w:rPr>
      <w:rFonts w:ascii="Calibri Light" w:hAnsi="Calibri Light" w:cs="Calibri Light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83211"/>
    <w:rPr>
      <w:rFonts w:eastAsia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83211"/>
    <w:rPr>
      <w:rFonts w:eastAsia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83211"/>
    <w:rPr>
      <w:rFonts w:eastAsia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83211"/>
    <w:rPr>
      <w:rFonts w:eastAsia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83211"/>
    <w:rPr>
      <w:rFonts w:eastAsia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83211"/>
    <w:rPr>
      <w:rFonts w:eastAsia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83211"/>
    <w:rPr>
      <w:rFonts w:eastAsia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583211"/>
    <w:pPr>
      <w:spacing w:after="80"/>
    </w:pPr>
    <w:rPr>
      <w:rFonts w:ascii="Calibri Light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583211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583211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83211"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583211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583211"/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583211"/>
    <w:pPr>
      <w:ind w:left="720"/>
    </w:pPr>
  </w:style>
  <w:style w:type="character" w:styleId="IntenseEmphasis">
    <w:name w:val="Intense Emphasis"/>
    <w:basedOn w:val="DefaultParagraphFont"/>
    <w:uiPriority w:val="99"/>
    <w:qFormat/>
    <w:rsid w:val="00583211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8321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83211"/>
    <w:rPr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583211"/>
    <w:rPr>
      <w:b/>
      <w:bCs/>
      <w:smallCaps/>
      <w:color w:val="2F5496"/>
      <w:spacing w:val="5"/>
    </w:rPr>
  </w:style>
  <w:style w:type="paragraph" w:styleId="NormalWeb">
    <w:name w:val="Normal (Web)"/>
    <w:basedOn w:val="Normal"/>
    <w:uiPriority w:val="99"/>
    <w:semiHidden/>
    <w:rsid w:val="00D1480D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BodyTextIndent">
    <w:name w:val="Body Text Indent"/>
    <w:basedOn w:val="Normal"/>
    <w:link w:val="BodyTextIndentChar"/>
    <w:uiPriority w:val="99"/>
    <w:semiHidden/>
    <w:rsid w:val="00D1480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1480D"/>
    <w:rPr>
      <w:rFonts w:ascii="Times New Roman" w:hAnsi="Times New Roman" w:cs="Times New Roman"/>
      <w:kern w:val="0"/>
      <w:lang w:val="ru-RU" w:eastAsia="zh-CN"/>
    </w:rPr>
  </w:style>
  <w:style w:type="paragraph" w:customStyle="1" w:styleId="Style2">
    <w:name w:val="Style2"/>
    <w:basedOn w:val="Normal"/>
    <w:uiPriority w:val="99"/>
    <w:rsid w:val="00D1480D"/>
    <w:pPr>
      <w:widowControl w:val="0"/>
      <w:autoSpaceDE w:val="0"/>
    </w:pPr>
  </w:style>
  <w:style w:type="paragraph" w:customStyle="1" w:styleId="a">
    <w:name w:val="Абзац списка"/>
    <w:basedOn w:val="Normal"/>
    <w:uiPriority w:val="99"/>
    <w:rsid w:val="00D1480D"/>
    <w:pPr>
      <w:suppressAutoHyphens w:val="0"/>
      <w:ind w:left="708"/>
    </w:pPr>
    <w:rPr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05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7</Pages>
  <Words>7793</Words>
  <Characters>4443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Customer</cp:lastModifiedBy>
  <cp:revision>7</cp:revision>
  <cp:lastPrinted>2025-11-18T14:26:00Z</cp:lastPrinted>
  <dcterms:created xsi:type="dcterms:W3CDTF">2025-10-28T08:35:00Z</dcterms:created>
  <dcterms:modified xsi:type="dcterms:W3CDTF">2025-11-26T09:59:00Z</dcterms:modified>
</cp:coreProperties>
</file>