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8998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334754AD" w14:textId="77777777" w:rsidR="00B96F86" w:rsidRPr="00343FCA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883D20" w14:textId="77777777" w:rsidR="00343FCA" w:rsidRPr="00343FCA" w:rsidRDefault="00343FCA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F9DCB04" w14:textId="77777777" w:rsidR="001C3C39" w:rsidRDefault="001C3C39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p w14:paraId="738242D9" w14:textId="77777777" w:rsidR="00343FCA" w:rsidRPr="006F47C5" w:rsidRDefault="00343FCA" w:rsidP="00343FCA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b/>
          <w:lang w:val="uk-UA"/>
        </w:rPr>
      </w:pPr>
      <w:r w:rsidRPr="006F47C5">
        <w:rPr>
          <w:b/>
          <w:snapToGrid w:val="0"/>
          <w:lang w:val="uk-UA"/>
        </w:rPr>
        <w:t xml:space="preserve">ДК 021:2015: </w:t>
      </w:r>
      <w:r>
        <w:rPr>
          <w:b/>
          <w:snapToGrid w:val="0"/>
          <w:lang w:val="uk-UA"/>
        </w:rPr>
        <w:t>0322</w:t>
      </w:r>
      <w:r w:rsidRPr="006F47C5">
        <w:rPr>
          <w:b/>
          <w:snapToGrid w:val="0"/>
          <w:lang w:val="uk-UA"/>
        </w:rPr>
        <w:t>0000-</w:t>
      </w:r>
      <w:r>
        <w:rPr>
          <w:b/>
          <w:snapToGrid w:val="0"/>
          <w:lang w:val="uk-UA"/>
        </w:rPr>
        <w:t>9</w:t>
      </w:r>
      <w:r w:rsidRPr="006F47C5">
        <w:rPr>
          <w:b/>
          <w:snapToGrid w:val="0"/>
          <w:lang w:val="uk-UA"/>
        </w:rPr>
        <w:t xml:space="preserve"> </w:t>
      </w:r>
      <w:proofErr w:type="spellStart"/>
      <w:r w:rsidRPr="006F7E90">
        <w:rPr>
          <w:b/>
          <w:sz w:val="22"/>
          <w:szCs w:val="22"/>
          <w:lang w:val="ru-RU"/>
        </w:rPr>
        <w:t>Овочі</w:t>
      </w:r>
      <w:proofErr w:type="spellEnd"/>
      <w:r w:rsidRPr="006F7E90">
        <w:rPr>
          <w:b/>
          <w:sz w:val="22"/>
          <w:szCs w:val="22"/>
          <w:lang w:val="ru-RU"/>
        </w:rPr>
        <w:t xml:space="preserve">, </w:t>
      </w:r>
      <w:proofErr w:type="spellStart"/>
      <w:r w:rsidRPr="006F7E90">
        <w:rPr>
          <w:b/>
          <w:sz w:val="22"/>
          <w:szCs w:val="22"/>
          <w:lang w:val="ru-RU"/>
        </w:rPr>
        <w:t>фрукти</w:t>
      </w:r>
      <w:proofErr w:type="spellEnd"/>
      <w:r w:rsidRPr="006F7E90">
        <w:rPr>
          <w:b/>
          <w:sz w:val="22"/>
          <w:szCs w:val="22"/>
          <w:lang w:val="ru-RU"/>
        </w:rPr>
        <w:t xml:space="preserve"> та </w:t>
      </w:r>
      <w:proofErr w:type="spellStart"/>
      <w:r w:rsidRPr="006F7E90">
        <w:rPr>
          <w:b/>
          <w:sz w:val="22"/>
          <w:szCs w:val="22"/>
          <w:lang w:val="ru-RU"/>
        </w:rPr>
        <w:t>горіхи</w:t>
      </w:r>
      <w:proofErr w:type="spellEnd"/>
      <w:r w:rsidRPr="006F47C5">
        <w:rPr>
          <w:b/>
          <w:lang w:val="uk-UA"/>
        </w:rPr>
        <w:t>:</w:t>
      </w:r>
    </w:p>
    <w:tbl>
      <w:tblPr>
        <w:tblW w:w="10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5640"/>
        <w:gridCol w:w="1286"/>
        <w:gridCol w:w="1716"/>
      </w:tblGrid>
      <w:tr w:rsidR="00343FCA" w:rsidRPr="00D332E9" w14:paraId="2761AAF7" w14:textId="77777777" w:rsidTr="001212CF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674B7C56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55EDD2AC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Органолептичні</w:t>
            </w:r>
            <w:proofErr w:type="spellEnd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EBC0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Од.виміру</w:t>
            </w:r>
            <w:proofErr w:type="spellEnd"/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6DDBE15D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BD1EEF" w:rsidRPr="00D332E9" w14:paraId="3BFFD8C2" w14:textId="77777777" w:rsidTr="001212CF">
        <w:trPr>
          <w:trHeight w:val="169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89B12" w14:textId="325F5398" w:rsidR="00BD1EEF" w:rsidRPr="00BD1EEF" w:rsidRDefault="00BD1EEF" w:rsidP="00BD1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BD1EEF">
              <w:rPr>
                <w:rFonts w:ascii="Times New Roman" w:hAnsi="Times New Roman"/>
                <w:b/>
                <w:bCs/>
                <w:iCs/>
                <w:szCs w:val="24"/>
              </w:rPr>
              <w:t>Апельсини</w:t>
            </w:r>
            <w:proofErr w:type="spellEnd"/>
            <w:r w:rsidRPr="00BD1EEF">
              <w:rPr>
                <w:rFonts w:ascii="Times New Roman" w:hAnsi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BD1EEF">
              <w:rPr>
                <w:rFonts w:ascii="Times New Roman" w:hAnsi="Times New Roman"/>
                <w:b/>
                <w:bCs/>
                <w:iCs/>
                <w:szCs w:val="24"/>
              </w:rPr>
              <w:t>свіжі</w:t>
            </w:r>
            <w:proofErr w:type="spellEnd"/>
            <w:r w:rsidRPr="00BD1EEF">
              <w:rPr>
                <w:rFonts w:ascii="Times New Roman" w:hAnsi="Times New Roman"/>
                <w:b/>
                <w:bCs/>
                <w:iCs/>
                <w:szCs w:val="24"/>
              </w:rPr>
              <w:t xml:space="preserve">, </w:t>
            </w:r>
            <w:proofErr w:type="spellStart"/>
            <w:r w:rsidRPr="00BD1EEF">
              <w:rPr>
                <w:rFonts w:ascii="Times New Roman" w:hAnsi="Times New Roman"/>
                <w:b/>
                <w:bCs/>
                <w:iCs/>
                <w:szCs w:val="24"/>
              </w:rPr>
              <w:t>діаметр</w:t>
            </w:r>
            <w:proofErr w:type="spellEnd"/>
            <w:r w:rsidRPr="00BD1EEF">
              <w:rPr>
                <w:rFonts w:ascii="Times New Roman" w:hAnsi="Times New Roman"/>
                <w:b/>
                <w:bCs/>
                <w:iCs/>
                <w:szCs w:val="24"/>
              </w:rPr>
              <w:t xml:space="preserve"> плоду не </w:t>
            </w:r>
            <w:proofErr w:type="spellStart"/>
            <w:r w:rsidRPr="00BD1EEF">
              <w:rPr>
                <w:rFonts w:ascii="Times New Roman" w:hAnsi="Times New Roman"/>
                <w:b/>
                <w:bCs/>
                <w:iCs/>
                <w:szCs w:val="24"/>
              </w:rPr>
              <w:t>менше</w:t>
            </w:r>
            <w:proofErr w:type="spellEnd"/>
            <w:r w:rsidRPr="00BD1EEF">
              <w:rPr>
                <w:rFonts w:ascii="Times New Roman" w:hAnsi="Times New Roman"/>
                <w:b/>
                <w:bCs/>
                <w:iCs/>
                <w:szCs w:val="24"/>
              </w:rPr>
              <w:t xml:space="preserve"> 5 см, </w:t>
            </w:r>
            <w:proofErr w:type="spellStart"/>
            <w:r w:rsidRPr="00BD1EEF">
              <w:rPr>
                <w:rFonts w:ascii="Times New Roman" w:hAnsi="Times New Roman"/>
                <w:b/>
                <w:bCs/>
                <w:iCs/>
                <w:szCs w:val="24"/>
              </w:rPr>
              <w:t>вищого</w:t>
            </w:r>
            <w:proofErr w:type="spellEnd"/>
            <w:r w:rsidRPr="00BD1EEF">
              <w:rPr>
                <w:rFonts w:ascii="Times New Roman" w:hAnsi="Times New Roman"/>
                <w:b/>
                <w:bCs/>
                <w:iCs/>
                <w:szCs w:val="24"/>
              </w:rPr>
              <w:t xml:space="preserve"> сорту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D79" w14:textId="1AE80DD5" w:rsidR="00BD1EEF" w:rsidRPr="006561B3" w:rsidRDefault="00BD1EEF" w:rsidP="00BD1EEF">
            <w:pPr>
              <w:tabs>
                <w:tab w:val="left" w:pos="90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C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Апельсини мають бути свіжі, стиглі, чисті, без механічних пошкоджень, без пошк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оджень шкідниками та хворобами. </w:t>
            </w:r>
            <w:r w:rsidRPr="002C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Допускаються плоди з </w:t>
            </w:r>
            <w:proofErr w:type="spellStart"/>
            <w:r w:rsidRPr="002C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відпавшою</w:t>
            </w:r>
            <w:proofErr w:type="spellEnd"/>
            <w:r w:rsidRPr="002C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але не вирваною плодоніжкою. Запах та смак – властиві свіжим апельсинам, смак солодкий, без стороннього запаху та присмаку.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абарвлення світло-помаранчеве, помаранчеве. </w:t>
            </w:r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вищий</w:t>
            </w:r>
            <w:proofErr w:type="spellEnd"/>
            <w:r w:rsid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Діаметр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плоду не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менше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см</w:t>
            </w:r>
            <w:r w:rsid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2C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 допускаються-плоди зелені, підморожені та гнилі.</w:t>
            </w:r>
            <w:r w:rsid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Характеристики не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суперечать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ДСТУ ЕЭК ООН FFV-14:2007</w:t>
            </w:r>
            <w:r w:rsid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Фрукти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цитрусові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Настанови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контролювання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(ЕЭК ООН FFV-14:2004, IDT)</w:t>
            </w:r>
            <w:r w:rsid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F12" w14:textId="77777777" w:rsidR="00BD1EEF" w:rsidRPr="00D332E9" w:rsidRDefault="00BD1EEF" w:rsidP="00BD1E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59D49" w14:textId="76633A46" w:rsidR="00BD1EEF" w:rsidRPr="00D332E9" w:rsidRDefault="00BD1EEF" w:rsidP="00BD1E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750</w:t>
            </w:r>
          </w:p>
        </w:tc>
      </w:tr>
      <w:tr w:rsidR="00BD1EEF" w:rsidRPr="00D332E9" w14:paraId="1C9748B9" w14:textId="77777777" w:rsidTr="001212CF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B4FC9" w14:textId="68A8C62F" w:rsidR="00BD1EEF" w:rsidRPr="00BD1EEF" w:rsidRDefault="00BD1EEF" w:rsidP="00BD1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Банани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</w:t>
            </w: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свіжі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, </w:t>
            </w: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ґатунок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</w:t>
            </w: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другий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, </w:t>
            </w: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світло-зелені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, </w:t>
            </w: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від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14 см, </w:t>
            </w: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діаметр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плоду не </w:t>
            </w: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більше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4 см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C88" w14:textId="33F445F6" w:rsidR="00BD1EEF" w:rsidRPr="00E26F20" w:rsidRDefault="00BD1EEF" w:rsidP="00656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962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 xml:space="preserve">Банани свіжі, без ознак гнилі, десертні, стиглі, </w:t>
            </w:r>
            <w:r w:rsid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>г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атунок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другий</w:t>
            </w:r>
            <w:proofErr w:type="spellEnd"/>
            <w:r w:rsid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>, к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олір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 xml:space="preserve"> (на момент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реалізації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світло-зелений</w:t>
            </w:r>
            <w:proofErr w:type="spellEnd"/>
            <w:r w:rsid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>, р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озмір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плодів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 xml:space="preserve"> не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менше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 xml:space="preserve"> 14 см</w:t>
            </w:r>
            <w:r w:rsid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>, д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іаметр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 xml:space="preserve"> плоду не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більше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 xml:space="preserve"> 4 см</w:t>
            </w:r>
            <w:r w:rsid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 xml:space="preserve">, </w:t>
            </w:r>
            <w:r w:rsidRPr="001962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 xml:space="preserve">з незначними залишками зелені на кінцях, без механічних пошкоджень, без сторонніх присмаків та запахів, без зайвої кількості вологи.  М’якоть щільна, шкірка легко від неї відділяється. </w:t>
            </w:r>
            <w:r w:rsidR="009626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>ДСТУ 4033:2001 або ТУ виробника, а також ДСТУ 8133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76F" w14:textId="77777777" w:rsidR="00BD1EEF" w:rsidRPr="00D332E9" w:rsidRDefault="00BD1EEF" w:rsidP="00BD1E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AA1A1" w14:textId="20D878C6" w:rsidR="00BD1EEF" w:rsidRPr="00D332E9" w:rsidRDefault="00BD1EEF" w:rsidP="00BD1E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800</w:t>
            </w:r>
          </w:p>
        </w:tc>
      </w:tr>
      <w:tr w:rsidR="00BD1EEF" w:rsidRPr="00D332E9" w14:paraId="061EF7DC" w14:textId="77777777" w:rsidTr="001212CF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DB3A0" w14:textId="62EE4793" w:rsidR="00BD1EEF" w:rsidRPr="00BD1EEF" w:rsidRDefault="00BD1EEF" w:rsidP="00BD1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Лимони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свіжі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, </w:t>
            </w: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діаметр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плоду не </w:t>
            </w: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менше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4 см, </w:t>
            </w:r>
            <w:proofErr w:type="spellStart"/>
            <w:r w:rsidRPr="00BD1EE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вищого</w:t>
            </w:r>
            <w:proofErr w:type="spellEnd"/>
            <w:r w:rsidRPr="00BD1EE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сорту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F9D5" w14:textId="7048385F" w:rsidR="00BD1EEF" w:rsidRPr="0096267C" w:rsidRDefault="00BD1EEF" w:rsidP="00656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Плоди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лимонів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можуть бути </w:t>
            </w:r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будь-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якого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продовольчого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сорту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повинні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свіжі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чисті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без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механічний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пошкоджень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без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пошкоджень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шкідниками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хворобами, без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стороннього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запаху і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присмаку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Відсутність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мерзлих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підморожених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плодів</w:t>
            </w:r>
            <w:proofErr w:type="spellEnd"/>
            <w:r w:rsid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Колір</w:t>
            </w:r>
            <w:proofErr w:type="spellEnd"/>
            <w:proofErr w:type="gram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момент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світло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-зеленого до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жовтого</w:t>
            </w:r>
            <w:proofErr w:type="spellEnd"/>
            <w:r w:rsid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Діаметр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плоду</w:t>
            </w:r>
            <w:r w:rsid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менше</w:t>
            </w:r>
            <w:proofErr w:type="spellEnd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см</w:t>
            </w:r>
            <w:r w:rsid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Сорт </w:t>
            </w:r>
            <w:proofErr w:type="spellStart"/>
            <w:r w:rsidR="006561B3"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вищий</w:t>
            </w:r>
            <w:proofErr w:type="spellEnd"/>
            <w:r w:rsid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Характеристики не суперечать </w:t>
            </w:r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ДСТУ ЕЭК ООН FFV-14:2007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Фрукти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цитрусові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Настанови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контролювання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(ЕЭК ООН FFV-14:2004, IDT)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5233" w14:textId="77777777" w:rsidR="00BD1EEF" w:rsidRPr="00D332E9" w:rsidRDefault="00BD1EEF" w:rsidP="00BD1E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71EA2" w14:textId="74549752" w:rsidR="00BD1EEF" w:rsidRDefault="00BD1EEF" w:rsidP="00BD1E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</w:tr>
      <w:tr w:rsidR="00BD1EEF" w:rsidRPr="00D332E9" w14:paraId="13B419CA" w14:textId="77777777" w:rsidTr="00647B52">
        <w:trPr>
          <w:trHeight w:val="155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43D9F" w14:textId="7147E766" w:rsidR="00BD1EEF" w:rsidRPr="00BD1EEF" w:rsidRDefault="00BD1EEF" w:rsidP="00BD1EEF">
            <w:pPr>
              <w:spacing w:after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proofErr w:type="spellStart"/>
            <w:r w:rsidRPr="0015331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Мандарини</w:t>
            </w:r>
            <w:proofErr w:type="spellEnd"/>
            <w:r w:rsidRPr="0015331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15331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свіжі</w:t>
            </w:r>
            <w:proofErr w:type="spellEnd"/>
            <w:r w:rsidRPr="0015331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, </w:t>
            </w:r>
            <w:proofErr w:type="spellStart"/>
            <w:r w:rsidRPr="0015331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діаметр</w:t>
            </w:r>
            <w:proofErr w:type="spellEnd"/>
            <w:r w:rsidRPr="0015331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плоду не </w:t>
            </w:r>
            <w:proofErr w:type="spellStart"/>
            <w:r w:rsidRPr="0015331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менше</w:t>
            </w:r>
            <w:proofErr w:type="spellEnd"/>
            <w:r w:rsidRPr="0015331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3,8 см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DB79" w14:textId="784D6F1F" w:rsidR="00BD1EEF" w:rsidRPr="00E26F20" w:rsidRDefault="00BD1EEF" w:rsidP="00BD1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Мандарини мають бути свіжі, стиглі, чисті, без механічних пошкоджень, без пошк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оджень шкідниками та хворобами. </w:t>
            </w:r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Допускаються плоди з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відпавшою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але не вирваною плодоніжкою. Запах та смак – властиві свіжим мандаринам, смак солодкий, без стороннього запаху та присмаку. Забарвлення: світло-помаранчеве, помаранчеве, </w:t>
            </w:r>
            <w:proofErr w:type="spellStart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помаранчево</w:t>
            </w:r>
            <w:proofErr w:type="spellEnd"/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-червоне. Не допускаються-плоди зелені, </w:t>
            </w:r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підморожені та гнилі.</w:t>
            </w:r>
            <w:r w:rsid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64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Характеристики не суперечать </w:t>
            </w:r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ДСТУ ЕЭК ООН FFV-14:2007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Фрукти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цитрусові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Настанови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контролювання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="0096267C"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(ЕЭК ООН FFV-14:2004, IDT)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7B37" w14:textId="7DB627D5" w:rsidR="00BD1EEF" w:rsidRDefault="00BD1EEF" w:rsidP="00BD1E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FA0AE" w14:textId="0328BF56" w:rsidR="00BD1EEF" w:rsidRDefault="00BD1EEF" w:rsidP="00BD1E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700</w:t>
            </w:r>
          </w:p>
        </w:tc>
      </w:tr>
    </w:tbl>
    <w:p w14:paraId="1350DDA3" w14:textId="77777777" w:rsidR="00B931E6" w:rsidRPr="00376089" w:rsidRDefault="00B931E6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05371C9" w14:textId="77777777" w:rsidR="001C3C39" w:rsidRPr="00376089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76089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Якість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Товару повинна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відповідати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показникам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безпечності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для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харчових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продуктів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чинним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нормативним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документам,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затвердженим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встановленому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законодавством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порядку,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відповідати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вимогам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Закону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України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«Про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основні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принципи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вимоги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безпечності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харчових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продуктів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»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іншим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нормативно-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правовим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актам.</w:t>
      </w:r>
    </w:p>
    <w:p w14:paraId="3C40EF02" w14:textId="77777777" w:rsidR="000E5E4C" w:rsidRPr="00376089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       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Продукти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харчування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(яйця)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повинні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мати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14:paraId="221DE20A" w14:textId="77777777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14:paraId="6F7569F4" w14:textId="77777777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14:paraId="066EAB0F" w14:textId="77777777" w:rsidR="000E5E4C" w:rsidRPr="00376089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</w:pP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Дані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документи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повинні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бути у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складі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тендерної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пропозиції</w:t>
      </w:r>
      <w:proofErr w:type="spellEnd"/>
      <w:proofErr w:type="gram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надані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учасником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кожну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поставлену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партію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Якість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запропонованого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товару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підтверджується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в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складі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тендерної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пропозиції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посвідченням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якості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декларацією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виробника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)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та  документом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експертний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висновок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та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інший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документ  про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якість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)  та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/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або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іншим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компетентним</w:t>
      </w:r>
      <w:proofErr w:type="spellEnd"/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 органом.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Крім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того,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час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подальшого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постачання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в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заклад 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замовника</w:t>
      </w:r>
      <w:proofErr w:type="spellEnd"/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на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кожну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партію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товару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надаються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копії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вищевказаних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документів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дійсні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на дату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постачання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завірені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печаткою та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підписом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посадової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особи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постачальника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. </w:t>
      </w:r>
    </w:p>
    <w:p w14:paraId="5EA503D6" w14:textId="63166645" w:rsidR="00343FCA" w:rsidRPr="00376089" w:rsidRDefault="00304BDE" w:rsidP="00376089">
      <w:pPr>
        <w:pStyle w:val="2"/>
        <w:shd w:val="clear" w:color="auto" w:fill="FDFEFD"/>
        <w:jc w:val="both"/>
        <w:textAlignment w:val="baseline"/>
        <w:rPr>
          <w:sz w:val="20"/>
          <w:szCs w:val="20"/>
          <w:lang w:val="uk-UA"/>
        </w:rPr>
      </w:pPr>
      <w:proofErr w:type="spellStart"/>
      <w:r w:rsidRPr="00376089">
        <w:rPr>
          <w:color w:val="000000" w:themeColor="text1"/>
          <w:sz w:val="20"/>
          <w:szCs w:val="20"/>
        </w:rPr>
        <w:t>Очікувана</w:t>
      </w:r>
      <w:proofErr w:type="spellEnd"/>
      <w:r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Pr="00376089">
        <w:rPr>
          <w:color w:val="000000" w:themeColor="text1"/>
          <w:sz w:val="20"/>
          <w:szCs w:val="20"/>
        </w:rPr>
        <w:t>вартість</w:t>
      </w:r>
      <w:proofErr w:type="spellEnd"/>
      <w:r w:rsidRPr="00376089">
        <w:rPr>
          <w:color w:val="000000" w:themeColor="text1"/>
          <w:sz w:val="20"/>
          <w:szCs w:val="20"/>
        </w:rPr>
        <w:t xml:space="preserve"> предмета </w:t>
      </w:r>
      <w:proofErr w:type="spellStart"/>
      <w:r w:rsidRPr="00376089">
        <w:rPr>
          <w:color w:val="000000" w:themeColor="text1"/>
          <w:sz w:val="20"/>
          <w:szCs w:val="20"/>
        </w:rPr>
        <w:t>закупівлі</w:t>
      </w:r>
      <w:proofErr w:type="spellEnd"/>
      <w:r w:rsidRPr="00376089">
        <w:rPr>
          <w:color w:val="000000" w:themeColor="text1"/>
          <w:sz w:val="20"/>
          <w:szCs w:val="20"/>
        </w:rPr>
        <w:t xml:space="preserve">: </w:t>
      </w:r>
      <w:r w:rsidR="00647B52">
        <w:rPr>
          <w:color w:val="000000" w:themeColor="text1"/>
          <w:sz w:val="20"/>
          <w:szCs w:val="20"/>
          <w:lang w:val="uk-UA"/>
        </w:rPr>
        <w:t>26675</w:t>
      </w:r>
      <w:r w:rsidR="0083338A">
        <w:rPr>
          <w:color w:val="000000" w:themeColor="text1"/>
          <w:sz w:val="20"/>
          <w:szCs w:val="20"/>
          <w:lang w:val="uk-UA"/>
        </w:rPr>
        <w:t>0,00</w:t>
      </w:r>
      <w:r w:rsidRPr="00376089">
        <w:rPr>
          <w:color w:val="000000" w:themeColor="text1"/>
          <w:sz w:val="20"/>
          <w:szCs w:val="20"/>
        </w:rPr>
        <w:t xml:space="preserve"> грн., </w:t>
      </w:r>
      <w:proofErr w:type="spellStart"/>
      <w:r w:rsidRPr="00376089">
        <w:rPr>
          <w:color w:val="000000" w:themeColor="text1"/>
          <w:sz w:val="20"/>
          <w:szCs w:val="20"/>
        </w:rPr>
        <w:t>кошти</w:t>
      </w:r>
      <w:proofErr w:type="spellEnd"/>
      <w:r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Pr="00376089">
        <w:rPr>
          <w:color w:val="000000" w:themeColor="text1"/>
          <w:sz w:val="20"/>
          <w:szCs w:val="20"/>
        </w:rPr>
        <w:t>місцевого</w:t>
      </w:r>
      <w:proofErr w:type="spellEnd"/>
      <w:r w:rsidRPr="00376089">
        <w:rPr>
          <w:color w:val="000000" w:themeColor="text1"/>
          <w:sz w:val="20"/>
          <w:szCs w:val="20"/>
        </w:rPr>
        <w:t xml:space="preserve"> бюджету. КЕКВ 2230. </w:t>
      </w:r>
      <w:r w:rsidR="00F074F5" w:rsidRPr="00376089">
        <w:rPr>
          <w:color w:val="000000" w:themeColor="text1"/>
          <w:sz w:val="20"/>
          <w:szCs w:val="20"/>
          <w:lang w:val="uk-UA"/>
        </w:rPr>
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</w:r>
      <w:r w:rsidR="00343FCA" w:rsidRPr="00376089">
        <w:rPr>
          <w:color w:val="000000" w:themeColor="text1"/>
          <w:sz w:val="20"/>
          <w:szCs w:val="20"/>
          <w:lang w:val="uk-UA"/>
        </w:rPr>
        <w:t xml:space="preserve">  </w:t>
      </w:r>
      <w:r w:rsidR="00343FCA" w:rsidRPr="00376089">
        <w:rPr>
          <w:sz w:val="20"/>
          <w:szCs w:val="20"/>
          <w:lang w:val="uk-UA"/>
        </w:rPr>
        <w:t xml:space="preserve">Закупівля здійснюється відповідно до рішення Люблинецької селищної ради </w:t>
      </w:r>
      <w:r w:rsidR="00647B52" w:rsidRPr="00647B52">
        <w:rPr>
          <w:sz w:val="20"/>
          <w:szCs w:val="20"/>
          <w:lang w:val="uk-UA"/>
        </w:rPr>
        <w:t>23 грудня 2024 року №47/5 "Про бюджет селищної територіальної громади на 2025 рік"</w:t>
      </w:r>
      <w:r w:rsidR="00647B52">
        <w:rPr>
          <w:sz w:val="20"/>
          <w:szCs w:val="20"/>
          <w:lang w:val="uk-UA"/>
        </w:rPr>
        <w:t xml:space="preserve"> </w:t>
      </w:r>
      <w:r w:rsidR="00376089" w:rsidRPr="00376089">
        <w:rPr>
          <w:sz w:val="20"/>
          <w:szCs w:val="20"/>
          <w:lang w:val="uk-UA"/>
        </w:rPr>
        <w:t>зі змінами</w:t>
      </w:r>
      <w:r w:rsidR="00343FCA" w:rsidRPr="00376089">
        <w:rPr>
          <w:sz w:val="20"/>
          <w:szCs w:val="20"/>
          <w:lang w:val="uk-UA"/>
        </w:rPr>
        <w:t xml:space="preserve">. Обсяг закупівлі визначається на підставі річного планування, а також з урахуванням потреби замовника на </w:t>
      </w:r>
      <w:r w:rsidR="00376089" w:rsidRPr="00376089">
        <w:rPr>
          <w:sz w:val="20"/>
          <w:szCs w:val="20"/>
          <w:lang w:val="uk-UA"/>
        </w:rPr>
        <w:t>2025</w:t>
      </w:r>
      <w:r w:rsidR="00343FCA" w:rsidRPr="00376089">
        <w:rPr>
          <w:sz w:val="20"/>
          <w:szCs w:val="20"/>
          <w:lang w:val="uk-UA"/>
        </w:rPr>
        <w:t xml:space="preserve"> р</w:t>
      </w:r>
      <w:r w:rsidR="00376089" w:rsidRPr="00376089">
        <w:rPr>
          <w:sz w:val="20"/>
          <w:szCs w:val="20"/>
          <w:lang w:val="uk-UA"/>
        </w:rPr>
        <w:t>ік</w:t>
      </w:r>
      <w:r w:rsidR="00343FCA" w:rsidRPr="00376089">
        <w:rPr>
          <w:sz w:val="20"/>
          <w:szCs w:val="20"/>
          <w:lang w:val="uk-UA"/>
        </w:rPr>
        <w:t xml:space="preserve">. </w:t>
      </w:r>
    </w:p>
    <w:p w14:paraId="7B911B14" w14:textId="77777777" w:rsidR="009C19ED" w:rsidRPr="0083338A" w:rsidRDefault="00F074F5" w:rsidP="00376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376089">
        <w:rPr>
          <w:color w:val="000000" w:themeColor="text1"/>
          <w:sz w:val="20"/>
          <w:szCs w:val="20"/>
          <w:lang w:val="uk-UA"/>
        </w:rPr>
        <w:t xml:space="preserve"> </w:t>
      </w:r>
      <w:r w:rsidR="00376089">
        <w:rPr>
          <w:color w:val="000000" w:themeColor="text1"/>
          <w:sz w:val="20"/>
          <w:szCs w:val="20"/>
          <w:lang w:val="uk-UA"/>
        </w:rPr>
        <w:tab/>
      </w:r>
      <w:proofErr w:type="spellStart"/>
      <w:r w:rsidR="00304BDE" w:rsidRPr="00376089">
        <w:rPr>
          <w:color w:val="000000" w:themeColor="text1"/>
          <w:sz w:val="20"/>
          <w:szCs w:val="20"/>
        </w:rPr>
        <w:t>Закупівля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даного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виду товару за </w:t>
      </w:r>
      <w:proofErr w:type="spellStart"/>
      <w:r w:rsidR="00304BDE" w:rsidRPr="00376089">
        <w:rPr>
          <w:color w:val="000000" w:themeColor="text1"/>
          <w:sz w:val="20"/>
          <w:szCs w:val="20"/>
        </w:rPr>
        <w:t>своїми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якісними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та </w:t>
      </w:r>
      <w:proofErr w:type="spellStart"/>
      <w:r w:rsidR="00304BDE" w:rsidRPr="00376089">
        <w:rPr>
          <w:color w:val="000000" w:themeColor="text1"/>
          <w:sz w:val="20"/>
          <w:szCs w:val="20"/>
        </w:rPr>
        <w:t>технічними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характеристиками </w:t>
      </w:r>
      <w:proofErr w:type="spellStart"/>
      <w:r w:rsidR="00304BDE" w:rsidRPr="00376089">
        <w:rPr>
          <w:color w:val="000000" w:themeColor="text1"/>
          <w:sz w:val="20"/>
          <w:szCs w:val="20"/>
        </w:rPr>
        <w:t>найбільше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відповідатиме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вимогам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r w:rsidR="00304BDE" w:rsidRPr="0083338A">
        <w:rPr>
          <w:color w:val="000000" w:themeColor="text1"/>
          <w:sz w:val="20"/>
          <w:szCs w:val="20"/>
        </w:rPr>
        <w:t xml:space="preserve">та потребам </w:t>
      </w:r>
      <w:proofErr w:type="spellStart"/>
      <w:r w:rsidR="00304BDE" w:rsidRPr="0083338A">
        <w:rPr>
          <w:color w:val="000000" w:themeColor="text1"/>
          <w:sz w:val="20"/>
          <w:szCs w:val="20"/>
        </w:rPr>
        <w:t>замовника</w:t>
      </w:r>
      <w:proofErr w:type="spellEnd"/>
      <w:r w:rsidR="00304BDE" w:rsidRPr="0083338A">
        <w:rPr>
          <w:color w:val="000000" w:themeColor="text1"/>
          <w:sz w:val="20"/>
          <w:szCs w:val="20"/>
        </w:rPr>
        <w:t>.</w:t>
      </w:r>
    </w:p>
    <w:sectPr w:rsidR="009C19ED" w:rsidRPr="0083338A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77B"/>
    <w:multiLevelType w:val="hybridMultilevel"/>
    <w:tmpl w:val="820A5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22697"/>
    <w:rsid w:val="000E5E4C"/>
    <w:rsid w:val="001C3C39"/>
    <w:rsid w:val="00261B81"/>
    <w:rsid w:val="00304BDE"/>
    <w:rsid w:val="00343FCA"/>
    <w:rsid w:val="00376089"/>
    <w:rsid w:val="003965C1"/>
    <w:rsid w:val="003D2D40"/>
    <w:rsid w:val="004A6597"/>
    <w:rsid w:val="004E4879"/>
    <w:rsid w:val="0056729A"/>
    <w:rsid w:val="00647B52"/>
    <w:rsid w:val="006561B3"/>
    <w:rsid w:val="007100C7"/>
    <w:rsid w:val="007104CF"/>
    <w:rsid w:val="0083338A"/>
    <w:rsid w:val="00864D5F"/>
    <w:rsid w:val="00920F4B"/>
    <w:rsid w:val="0096267C"/>
    <w:rsid w:val="009C19ED"/>
    <w:rsid w:val="00B931E6"/>
    <w:rsid w:val="00B96F86"/>
    <w:rsid w:val="00BD1EEF"/>
    <w:rsid w:val="00BD279D"/>
    <w:rsid w:val="00BE11AE"/>
    <w:rsid w:val="00CD2564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0E5"/>
  <w15:docId w15:val="{96AE49DF-672C-4138-9D34-87026E22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paragraph" w:styleId="2">
    <w:name w:val="heading 2"/>
    <w:basedOn w:val="a"/>
    <w:next w:val="a"/>
    <w:link w:val="20"/>
    <w:qFormat/>
    <w:rsid w:val="00343FCA"/>
    <w:pPr>
      <w:keepNext/>
      <w:spacing w:after="0" w:line="240" w:lineRule="auto"/>
      <w:ind w:firstLine="284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B931E6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</w:r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"/>
    <w:link w:val="a4"/>
    <w:uiPriority w:val="34"/>
    <w:rsid w:val="00B931E6"/>
    <w:rPr>
      <w:rFonts w:ascii="Calibri" w:hAnsi="Calibri"/>
    </w:rPr>
  </w:style>
  <w:style w:type="paragraph" w:styleId="a6">
    <w:name w:val="No Spacing"/>
    <w:link w:val="a7"/>
    <w:qFormat/>
    <w:rsid w:val="00261B81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7">
    <w:name w:val="Без інтервалів Знак"/>
    <w:link w:val="a6"/>
    <w:locked/>
    <w:rsid w:val="00261B81"/>
    <w:rPr>
      <w:rFonts w:ascii="Arial" w:eastAsia="Arial" w:hAnsi="Arial" w:cs="Arial"/>
      <w:color w:val="000000"/>
      <w:lang w:eastAsia="ru-RU"/>
    </w:rPr>
  </w:style>
  <w:style w:type="paragraph" w:customStyle="1" w:styleId="rvps2">
    <w:name w:val="rvps2"/>
    <w:basedOn w:val="a"/>
    <w:rsid w:val="0034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343FCA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2714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2</cp:revision>
  <dcterms:created xsi:type="dcterms:W3CDTF">2025-10-09T12:40:00Z</dcterms:created>
  <dcterms:modified xsi:type="dcterms:W3CDTF">2025-10-09T12:40:00Z</dcterms:modified>
</cp:coreProperties>
</file>