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63" w:rsidRPr="00645990" w:rsidRDefault="00404863" w:rsidP="0087651B">
      <w:pPr>
        <w:jc w:val="center"/>
        <w:rPr>
          <w:b/>
          <w:bCs/>
          <w:sz w:val="28"/>
          <w:szCs w:val="28"/>
        </w:rPr>
      </w:pPr>
      <w:r w:rsidRPr="00645990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08653834" r:id="rId6"/>
        </w:object>
      </w:r>
    </w:p>
    <w:p w:rsidR="00404863" w:rsidRPr="00645990" w:rsidRDefault="00404863" w:rsidP="0087651B">
      <w:pPr>
        <w:jc w:val="center"/>
        <w:rPr>
          <w:sz w:val="28"/>
          <w:szCs w:val="28"/>
        </w:rPr>
      </w:pPr>
      <w:r w:rsidRPr="00645990">
        <w:rPr>
          <w:sz w:val="28"/>
          <w:szCs w:val="28"/>
        </w:rPr>
        <w:t>ЛЮБЛИНЕЦЬКА СЕЛИЩНА РАДА</w:t>
      </w:r>
    </w:p>
    <w:p w:rsidR="00404863" w:rsidRPr="00645990" w:rsidRDefault="00404863" w:rsidP="0087651B">
      <w:pPr>
        <w:jc w:val="center"/>
        <w:rPr>
          <w:sz w:val="28"/>
          <w:szCs w:val="28"/>
        </w:rPr>
      </w:pPr>
      <w:r w:rsidRPr="00645990">
        <w:rPr>
          <w:sz w:val="28"/>
          <w:szCs w:val="28"/>
        </w:rPr>
        <w:t>КОВЕЛЬСЬКОГО РАЙОНУ ВОЛИНСЬКОЇ ОБЛАСТІ</w:t>
      </w:r>
    </w:p>
    <w:p w:rsidR="00404863" w:rsidRPr="00645990" w:rsidRDefault="00404863" w:rsidP="0087651B">
      <w:pPr>
        <w:jc w:val="center"/>
        <w:rPr>
          <w:sz w:val="28"/>
          <w:szCs w:val="28"/>
        </w:rPr>
      </w:pPr>
      <w:r w:rsidRPr="00645990">
        <w:rPr>
          <w:sz w:val="28"/>
          <w:szCs w:val="28"/>
        </w:rPr>
        <w:t>ВОСЬМОГО СКЛИКАННЯ</w:t>
      </w:r>
    </w:p>
    <w:p w:rsidR="00404863" w:rsidRPr="00645990" w:rsidRDefault="00404863" w:rsidP="0087651B">
      <w:pPr>
        <w:jc w:val="center"/>
        <w:rPr>
          <w:sz w:val="28"/>
          <w:szCs w:val="28"/>
        </w:rPr>
      </w:pPr>
    </w:p>
    <w:p w:rsidR="00404863" w:rsidRPr="00645990" w:rsidRDefault="00404863" w:rsidP="0087651B">
      <w:pPr>
        <w:jc w:val="center"/>
        <w:rPr>
          <w:b/>
          <w:bCs/>
          <w:sz w:val="28"/>
          <w:szCs w:val="28"/>
        </w:rPr>
      </w:pPr>
      <w:r w:rsidRPr="00645990">
        <w:rPr>
          <w:b/>
          <w:bCs/>
          <w:sz w:val="28"/>
          <w:szCs w:val="28"/>
        </w:rPr>
        <w:t>Р І Ш Е Н Н Я</w:t>
      </w:r>
    </w:p>
    <w:p w:rsidR="00404863" w:rsidRPr="00645990" w:rsidRDefault="00404863" w:rsidP="0087651B">
      <w:pPr>
        <w:rPr>
          <w:color w:val="000000"/>
          <w:sz w:val="28"/>
          <w:szCs w:val="28"/>
        </w:rPr>
      </w:pPr>
      <w:r w:rsidRPr="0064599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04863" w:rsidRPr="00645990" w:rsidRDefault="00404863" w:rsidP="0087651B">
      <w:pPr>
        <w:rPr>
          <w:sz w:val="28"/>
          <w:szCs w:val="28"/>
        </w:rPr>
      </w:pPr>
      <w:r w:rsidRPr="00645990">
        <w:rPr>
          <w:sz w:val="28"/>
          <w:szCs w:val="28"/>
          <w:u w:val="single"/>
          <w:lang w:val="uk-UA"/>
        </w:rPr>
        <w:t>13</w:t>
      </w:r>
      <w:r w:rsidRPr="00645990">
        <w:rPr>
          <w:sz w:val="28"/>
          <w:szCs w:val="28"/>
          <w:u w:val="single"/>
        </w:rPr>
        <w:t>.</w:t>
      </w:r>
      <w:r w:rsidRPr="00645990">
        <w:rPr>
          <w:sz w:val="28"/>
          <w:szCs w:val="28"/>
          <w:u w:val="single"/>
          <w:lang w:val="uk-UA"/>
        </w:rPr>
        <w:t>05</w:t>
      </w:r>
      <w:r w:rsidRPr="00645990">
        <w:rPr>
          <w:sz w:val="28"/>
          <w:szCs w:val="28"/>
          <w:u w:val="single"/>
        </w:rPr>
        <w:t>.202</w:t>
      </w:r>
      <w:r w:rsidRPr="00645990">
        <w:rPr>
          <w:sz w:val="28"/>
          <w:szCs w:val="28"/>
          <w:u w:val="single"/>
          <w:lang w:val="uk-UA"/>
        </w:rPr>
        <w:t>5</w:t>
      </w:r>
      <w:r w:rsidRPr="00645990">
        <w:rPr>
          <w:sz w:val="28"/>
          <w:szCs w:val="28"/>
          <w:u w:val="single"/>
        </w:rPr>
        <w:t xml:space="preserve"> року №</w:t>
      </w:r>
      <w:r w:rsidRPr="00645990">
        <w:rPr>
          <w:sz w:val="28"/>
          <w:szCs w:val="28"/>
          <w:u w:val="single"/>
          <w:lang w:val="uk-UA"/>
        </w:rPr>
        <w:t>53/</w:t>
      </w:r>
      <w:r w:rsidRPr="00645990">
        <w:rPr>
          <w:sz w:val="28"/>
          <w:szCs w:val="28"/>
          <w:lang w:val="uk-UA"/>
        </w:rPr>
        <w:t>3</w:t>
      </w:r>
      <w:r w:rsidRPr="00645990">
        <w:rPr>
          <w:sz w:val="28"/>
          <w:szCs w:val="28"/>
        </w:rPr>
        <w:t xml:space="preserve">                                                     </w:t>
      </w:r>
      <w:r w:rsidRPr="00645990">
        <w:rPr>
          <w:sz w:val="28"/>
          <w:szCs w:val="28"/>
          <w:lang w:val="uk-UA"/>
        </w:rPr>
        <w:t xml:space="preserve">                    </w:t>
      </w:r>
      <w:r w:rsidRPr="00645990">
        <w:rPr>
          <w:sz w:val="28"/>
          <w:szCs w:val="28"/>
        </w:rPr>
        <w:t xml:space="preserve">   </w:t>
      </w:r>
      <w:r w:rsidRPr="00645990">
        <w:rPr>
          <w:sz w:val="28"/>
          <w:szCs w:val="28"/>
          <w:lang w:val="uk-UA"/>
        </w:rPr>
        <w:t xml:space="preserve">                    </w:t>
      </w:r>
      <w:r w:rsidRPr="00645990">
        <w:rPr>
          <w:sz w:val="28"/>
          <w:szCs w:val="28"/>
        </w:rPr>
        <w:t xml:space="preserve">         </w:t>
      </w:r>
    </w:p>
    <w:p w:rsidR="00404863" w:rsidRPr="00645990" w:rsidRDefault="00404863" w:rsidP="0087651B">
      <w:pPr>
        <w:rPr>
          <w:rFonts w:ascii="Courier New" w:hAnsi="Courier New" w:cs="Courier New"/>
          <w:sz w:val="28"/>
          <w:szCs w:val="28"/>
        </w:rPr>
      </w:pPr>
      <w:r w:rsidRPr="00645990">
        <w:rPr>
          <w:sz w:val="28"/>
          <w:szCs w:val="28"/>
          <w:lang w:val="uk-UA"/>
        </w:rPr>
        <w:t>с-ще</w:t>
      </w:r>
      <w:r w:rsidRPr="00645990">
        <w:rPr>
          <w:sz w:val="28"/>
          <w:szCs w:val="28"/>
        </w:rPr>
        <w:t xml:space="preserve"> Люблинець                                                                         </w:t>
      </w:r>
      <w:r w:rsidRPr="00645990">
        <w:rPr>
          <w:sz w:val="28"/>
          <w:szCs w:val="28"/>
          <w:lang w:val="uk-UA"/>
        </w:rPr>
        <w:t xml:space="preserve">            </w:t>
      </w:r>
    </w:p>
    <w:p w:rsidR="00404863" w:rsidRPr="00645990" w:rsidRDefault="00404863" w:rsidP="0087651B">
      <w:pPr>
        <w:rPr>
          <w:sz w:val="28"/>
          <w:szCs w:val="28"/>
        </w:rPr>
      </w:pPr>
    </w:p>
    <w:p w:rsidR="00404863" w:rsidRPr="00645990" w:rsidRDefault="00404863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645990">
        <w:rPr>
          <w:sz w:val="28"/>
          <w:szCs w:val="28"/>
        </w:rPr>
        <w:t xml:space="preserve">Про </w:t>
      </w:r>
      <w:r w:rsidRPr="00645990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404863" w:rsidRPr="00645990" w:rsidRDefault="00404863" w:rsidP="0087651B">
      <w:pPr>
        <w:rPr>
          <w:sz w:val="28"/>
          <w:szCs w:val="28"/>
          <w:lang w:val="uk-UA"/>
        </w:rPr>
      </w:pPr>
      <w:r w:rsidRPr="00645990">
        <w:rPr>
          <w:sz w:val="28"/>
          <w:szCs w:val="28"/>
          <w:lang w:val="uk-UA"/>
        </w:rPr>
        <w:t xml:space="preserve">від 24.12.2020 року № 3/3 « Про </w:t>
      </w:r>
      <w:r w:rsidRPr="00645990">
        <w:rPr>
          <w:sz w:val="28"/>
          <w:szCs w:val="28"/>
        </w:rPr>
        <w:t>затвердження</w:t>
      </w:r>
    </w:p>
    <w:p w:rsidR="00404863" w:rsidRPr="00645990" w:rsidRDefault="00404863" w:rsidP="0087651B">
      <w:pPr>
        <w:rPr>
          <w:sz w:val="28"/>
          <w:szCs w:val="28"/>
          <w:lang w:val="uk-UA"/>
        </w:rPr>
      </w:pPr>
      <w:r w:rsidRPr="00645990">
        <w:rPr>
          <w:sz w:val="28"/>
          <w:szCs w:val="28"/>
          <w:lang w:val="uk-UA"/>
        </w:rPr>
        <w:t xml:space="preserve">Програми соціального захисту  населення </w:t>
      </w:r>
    </w:p>
    <w:p w:rsidR="00404863" w:rsidRPr="00645990" w:rsidRDefault="00404863" w:rsidP="0087651B">
      <w:pPr>
        <w:rPr>
          <w:sz w:val="28"/>
          <w:szCs w:val="28"/>
          <w:lang w:val="uk-UA"/>
        </w:rPr>
      </w:pPr>
      <w:r w:rsidRPr="00645990">
        <w:rPr>
          <w:sz w:val="28"/>
          <w:szCs w:val="28"/>
          <w:lang w:val="uk-UA"/>
        </w:rPr>
        <w:t>Люблинецької селищної  ради на 20</w:t>
      </w:r>
      <w:r w:rsidRPr="00645990">
        <w:rPr>
          <w:sz w:val="28"/>
          <w:szCs w:val="28"/>
        </w:rPr>
        <w:t>21</w:t>
      </w:r>
      <w:r w:rsidRPr="00645990">
        <w:rPr>
          <w:sz w:val="28"/>
          <w:szCs w:val="28"/>
          <w:lang w:val="uk-UA"/>
        </w:rPr>
        <w:t xml:space="preserve"> – 202</w:t>
      </w:r>
      <w:r w:rsidRPr="00645990">
        <w:rPr>
          <w:sz w:val="28"/>
          <w:szCs w:val="28"/>
        </w:rPr>
        <w:t>5</w:t>
      </w:r>
      <w:r w:rsidRPr="00645990">
        <w:rPr>
          <w:sz w:val="28"/>
          <w:szCs w:val="28"/>
          <w:lang w:val="uk-UA"/>
        </w:rPr>
        <w:t xml:space="preserve"> роки»</w:t>
      </w:r>
    </w:p>
    <w:p w:rsidR="00404863" w:rsidRPr="00645990" w:rsidRDefault="00404863" w:rsidP="0087651B">
      <w:pPr>
        <w:rPr>
          <w:sz w:val="28"/>
          <w:szCs w:val="28"/>
          <w:lang w:val="uk-UA"/>
        </w:rPr>
      </w:pPr>
    </w:p>
    <w:p w:rsidR="00404863" w:rsidRPr="00645990" w:rsidRDefault="00404863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6459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64599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404863" w:rsidRPr="00645990" w:rsidRDefault="00404863" w:rsidP="0087651B">
      <w:pPr>
        <w:rPr>
          <w:sz w:val="28"/>
          <w:szCs w:val="28"/>
          <w:lang w:val="uk-UA" w:eastAsia="uk-UA"/>
        </w:rPr>
      </w:pPr>
      <w:r w:rsidRPr="00645990">
        <w:rPr>
          <w:sz w:val="28"/>
          <w:szCs w:val="28"/>
          <w:lang w:eastAsia="uk-UA"/>
        </w:rPr>
        <w:t> </w:t>
      </w:r>
      <w:r w:rsidRPr="00645990">
        <w:rPr>
          <w:sz w:val="28"/>
          <w:szCs w:val="28"/>
          <w:lang w:val="uk-UA" w:eastAsia="uk-UA"/>
        </w:rPr>
        <w:t xml:space="preserve">       </w:t>
      </w:r>
      <w:r w:rsidRPr="00645990">
        <w:rPr>
          <w:sz w:val="28"/>
          <w:szCs w:val="28"/>
          <w:lang w:eastAsia="uk-UA"/>
        </w:rPr>
        <w:t> </w:t>
      </w:r>
    </w:p>
    <w:p w:rsidR="00404863" w:rsidRPr="00645990" w:rsidRDefault="00404863" w:rsidP="003B1217">
      <w:pPr>
        <w:pStyle w:val="ListParagraph"/>
        <w:ind w:left="0"/>
        <w:jc w:val="both"/>
        <w:rPr>
          <w:sz w:val="28"/>
          <w:szCs w:val="28"/>
          <w:lang w:val="uk-UA"/>
        </w:rPr>
      </w:pPr>
      <w:r w:rsidRPr="00645990">
        <w:rPr>
          <w:sz w:val="28"/>
          <w:szCs w:val="28"/>
          <w:lang w:val="uk-UA"/>
        </w:rPr>
        <w:t xml:space="preserve">1. Внести зміни в рішення селищної ради  від 24.12.2020 року № 3/3 «Про </w:t>
      </w:r>
      <w:r w:rsidRPr="00645990">
        <w:rPr>
          <w:sz w:val="28"/>
          <w:szCs w:val="28"/>
        </w:rPr>
        <w:t>затвердження</w:t>
      </w:r>
      <w:r w:rsidRPr="00645990">
        <w:rPr>
          <w:sz w:val="28"/>
          <w:szCs w:val="28"/>
          <w:lang w:val="uk-UA"/>
        </w:rPr>
        <w:t xml:space="preserve"> Програми соціального захисту  населення Люблинецької селищної  ради на 20</w:t>
      </w:r>
      <w:r w:rsidRPr="00645990">
        <w:rPr>
          <w:sz w:val="28"/>
          <w:szCs w:val="28"/>
        </w:rPr>
        <w:t>21</w:t>
      </w:r>
      <w:r w:rsidRPr="00645990">
        <w:rPr>
          <w:sz w:val="28"/>
          <w:szCs w:val="28"/>
          <w:lang w:val="uk-UA"/>
        </w:rPr>
        <w:t xml:space="preserve"> – 202</w:t>
      </w:r>
      <w:r w:rsidRPr="00645990">
        <w:rPr>
          <w:sz w:val="28"/>
          <w:szCs w:val="28"/>
        </w:rPr>
        <w:t>5</w:t>
      </w:r>
      <w:r w:rsidRPr="00645990">
        <w:rPr>
          <w:sz w:val="28"/>
          <w:szCs w:val="28"/>
          <w:lang w:val="uk-UA"/>
        </w:rPr>
        <w:t xml:space="preserve"> роки», а саме:  у Заходи програми, додати  розділ 5</w:t>
      </w:r>
      <w:r w:rsidRPr="00645990">
        <w:rPr>
          <w:sz w:val="28"/>
          <w:szCs w:val="28"/>
        </w:rPr>
        <w:t xml:space="preserve"> </w:t>
      </w:r>
      <w:r w:rsidRPr="00645990">
        <w:rPr>
          <w:sz w:val="28"/>
          <w:szCs w:val="28"/>
          <w:lang w:val="uk-UA"/>
        </w:rPr>
        <w:t>«</w:t>
      </w:r>
      <w:r w:rsidRPr="00645990">
        <w:rPr>
          <w:sz w:val="28"/>
          <w:szCs w:val="28"/>
        </w:rPr>
        <w:t xml:space="preserve"> Підтримка та соціальний захист внутрішньо переміщених осіб</w:t>
      </w:r>
      <w:r w:rsidRPr="00645990">
        <w:rPr>
          <w:sz w:val="28"/>
          <w:szCs w:val="28"/>
          <w:lang w:val="uk-UA"/>
        </w:rPr>
        <w:t>»:</w:t>
      </w:r>
    </w:p>
    <w:p w:rsidR="00404863" w:rsidRDefault="00404863" w:rsidP="003B121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9"/>
        <w:gridCol w:w="2703"/>
        <w:gridCol w:w="1833"/>
        <w:gridCol w:w="1204"/>
        <w:gridCol w:w="1520"/>
        <w:gridCol w:w="2206"/>
      </w:tblGrid>
      <w:tr w:rsidR="00404863">
        <w:trPr>
          <w:trHeight w:val="900"/>
        </w:trPr>
        <w:tc>
          <w:tcPr>
            <w:tcW w:w="389" w:type="dxa"/>
          </w:tcPr>
          <w:p w:rsidR="00404863" w:rsidRPr="00FB5CF5" w:rsidRDefault="00404863" w:rsidP="00F960AF">
            <w:pPr>
              <w:jc w:val="both"/>
            </w:pPr>
            <w:r w:rsidRPr="00FB5CF5">
              <w:rPr>
                <w:sz w:val="22"/>
                <w:szCs w:val="22"/>
              </w:rPr>
              <w:t>1</w:t>
            </w:r>
          </w:p>
        </w:tc>
        <w:tc>
          <w:tcPr>
            <w:tcW w:w="2703" w:type="dxa"/>
          </w:tcPr>
          <w:p w:rsidR="00404863" w:rsidRPr="00FB5CF5" w:rsidRDefault="00404863" w:rsidP="00F960AF">
            <w:pPr>
              <w:ind w:left="-110" w:right="-100"/>
            </w:pPr>
            <w:r w:rsidRPr="00FB5CF5">
              <w:rPr>
                <w:sz w:val="22"/>
                <w:szCs w:val="22"/>
              </w:rPr>
              <w:t>Забезпечення організації надання одноразової матеріальної допомоги  (2000,00 грн) особам з числа внутрішньо переміщених осіб, які перебувають у складних життєвих обставинах.</w:t>
            </w:r>
          </w:p>
        </w:tc>
        <w:tc>
          <w:tcPr>
            <w:tcW w:w="1833" w:type="dxa"/>
          </w:tcPr>
          <w:p w:rsidR="00404863" w:rsidRPr="00FB5CF5" w:rsidRDefault="00404863" w:rsidP="00F960AF">
            <w:r w:rsidRPr="00FB5CF5">
              <w:rPr>
                <w:sz w:val="22"/>
                <w:szCs w:val="22"/>
              </w:rPr>
              <w:t>Виконавчий комітет, Відділ соціального захисту</w:t>
            </w:r>
          </w:p>
        </w:tc>
        <w:tc>
          <w:tcPr>
            <w:tcW w:w="1204" w:type="dxa"/>
          </w:tcPr>
          <w:p w:rsidR="00404863" w:rsidRPr="00FB5CF5" w:rsidRDefault="00404863" w:rsidP="00F960AF">
            <w:r w:rsidRPr="00FB5CF5">
              <w:rPr>
                <w:sz w:val="22"/>
                <w:szCs w:val="22"/>
              </w:rPr>
              <w:t>постійно</w:t>
            </w:r>
          </w:p>
        </w:tc>
        <w:tc>
          <w:tcPr>
            <w:tcW w:w="1520" w:type="dxa"/>
          </w:tcPr>
          <w:p w:rsidR="00404863" w:rsidRPr="00FB5CF5" w:rsidRDefault="00404863" w:rsidP="00F960AF">
            <w:pPr>
              <w:jc w:val="both"/>
            </w:pPr>
            <w:r w:rsidRPr="00FB5CF5">
              <w:rPr>
                <w:sz w:val="22"/>
                <w:szCs w:val="22"/>
              </w:rPr>
              <w:t>2025р.  в межах бюджетних призначень</w:t>
            </w:r>
          </w:p>
        </w:tc>
        <w:tc>
          <w:tcPr>
            <w:tcW w:w="2206" w:type="dxa"/>
          </w:tcPr>
          <w:p w:rsidR="00404863" w:rsidRPr="00FB5CF5" w:rsidRDefault="00404863" w:rsidP="00F960AF">
            <w:pPr>
              <w:jc w:val="both"/>
            </w:pPr>
            <w:r w:rsidRPr="00FB5CF5">
              <w:rPr>
                <w:sz w:val="22"/>
                <w:szCs w:val="22"/>
              </w:rPr>
              <w:t>Матеріальна  підтримка  осіб з числа внутрішньо переміщених осіб</w:t>
            </w:r>
          </w:p>
        </w:tc>
      </w:tr>
      <w:tr w:rsidR="00404863">
        <w:trPr>
          <w:trHeight w:val="900"/>
        </w:trPr>
        <w:tc>
          <w:tcPr>
            <w:tcW w:w="389" w:type="dxa"/>
          </w:tcPr>
          <w:p w:rsidR="00404863" w:rsidRPr="00FB5CF5" w:rsidRDefault="00404863" w:rsidP="00F960AF">
            <w:pPr>
              <w:jc w:val="both"/>
            </w:pPr>
            <w:r w:rsidRPr="00FB5CF5">
              <w:rPr>
                <w:sz w:val="22"/>
                <w:szCs w:val="22"/>
              </w:rPr>
              <w:t>2</w:t>
            </w:r>
          </w:p>
        </w:tc>
        <w:tc>
          <w:tcPr>
            <w:tcW w:w="2703" w:type="dxa"/>
          </w:tcPr>
          <w:p w:rsidR="00404863" w:rsidRPr="00FB5CF5" w:rsidRDefault="00404863" w:rsidP="00F960AF">
            <w:pPr>
              <w:ind w:left="-110" w:right="-100"/>
            </w:pPr>
            <w:r w:rsidRPr="00FB5CF5">
              <w:rPr>
                <w:sz w:val="22"/>
                <w:szCs w:val="22"/>
              </w:rPr>
              <w:t>Надання базових соціальних послуг особам з числа внутрішньо переміщених осіб, які перебувають у складних життєвих обставинах і не можуть самостійно подолати негативний вплив цих обставин</w:t>
            </w:r>
          </w:p>
        </w:tc>
        <w:tc>
          <w:tcPr>
            <w:tcW w:w="1833" w:type="dxa"/>
          </w:tcPr>
          <w:p w:rsidR="00404863" w:rsidRPr="00FB5CF5" w:rsidRDefault="00404863" w:rsidP="00F960AF">
            <w:r w:rsidRPr="00FB5CF5">
              <w:rPr>
                <w:sz w:val="22"/>
                <w:szCs w:val="22"/>
              </w:rPr>
              <w:t xml:space="preserve">Відділ соціального захисту, </w:t>
            </w:r>
            <w:r w:rsidRPr="00FB5CF5">
              <w:rPr>
                <w:color w:val="000000"/>
                <w:sz w:val="22"/>
                <w:szCs w:val="22"/>
                <w:bdr w:val="none" w:sz="0" w:space="0" w:color="auto" w:frame="1"/>
              </w:rPr>
              <w:t>Комунальний заклад</w:t>
            </w:r>
            <w:r w:rsidRPr="00FB5CF5">
              <w:rPr>
                <w:sz w:val="22"/>
                <w:szCs w:val="22"/>
              </w:rPr>
              <w:t xml:space="preserve"> </w:t>
            </w:r>
            <w:r w:rsidRPr="00FB5CF5">
              <w:rPr>
                <w:color w:val="000000"/>
                <w:sz w:val="22"/>
                <w:szCs w:val="22"/>
                <w:bdr w:val="none" w:sz="0" w:space="0" w:color="auto" w:frame="1"/>
              </w:rPr>
              <w:t>«Центр надання соціальних послуг</w:t>
            </w:r>
            <w:r w:rsidRPr="00FB5CF5">
              <w:rPr>
                <w:sz w:val="22"/>
                <w:szCs w:val="22"/>
              </w:rPr>
              <w:t xml:space="preserve"> </w:t>
            </w:r>
            <w:r w:rsidRPr="00FB5CF5">
              <w:rPr>
                <w:color w:val="000000"/>
                <w:sz w:val="22"/>
                <w:szCs w:val="22"/>
                <w:bdr w:val="none" w:sz="0" w:space="0" w:color="auto" w:frame="1"/>
              </w:rPr>
              <w:t>Люблинецької селищної ради»</w:t>
            </w:r>
          </w:p>
        </w:tc>
        <w:tc>
          <w:tcPr>
            <w:tcW w:w="1204" w:type="dxa"/>
          </w:tcPr>
          <w:p w:rsidR="00404863" w:rsidRPr="00FB5CF5" w:rsidRDefault="00404863" w:rsidP="00F960AF">
            <w:r w:rsidRPr="00FB5CF5">
              <w:rPr>
                <w:sz w:val="22"/>
                <w:szCs w:val="22"/>
              </w:rPr>
              <w:t>постійно</w:t>
            </w:r>
          </w:p>
        </w:tc>
        <w:tc>
          <w:tcPr>
            <w:tcW w:w="1520" w:type="dxa"/>
          </w:tcPr>
          <w:p w:rsidR="00404863" w:rsidRPr="00FB5CF5" w:rsidRDefault="00404863" w:rsidP="00F960AF">
            <w:pPr>
              <w:jc w:val="both"/>
            </w:pPr>
            <w:r w:rsidRPr="00FB5CF5">
              <w:rPr>
                <w:sz w:val="22"/>
                <w:szCs w:val="22"/>
              </w:rPr>
              <w:t>2025 р. в межах бюджетних призначень</w:t>
            </w:r>
          </w:p>
        </w:tc>
        <w:tc>
          <w:tcPr>
            <w:tcW w:w="2206" w:type="dxa"/>
          </w:tcPr>
          <w:p w:rsidR="00404863" w:rsidRPr="00FB5CF5" w:rsidRDefault="00404863" w:rsidP="00F960AF">
            <w:pPr>
              <w:jc w:val="both"/>
            </w:pPr>
            <w:r w:rsidRPr="00FB5CF5">
              <w:rPr>
                <w:sz w:val="22"/>
                <w:szCs w:val="22"/>
              </w:rPr>
              <w:t>Соціальне обслуговування осіб з числа внутрішньо переміщених осіб</w:t>
            </w:r>
          </w:p>
        </w:tc>
      </w:tr>
      <w:tr w:rsidR="00404863">
        <w:trPr>
          <w:trHeight w:val="900"/>
        </w:trPr>
        <w:tc>
          <w:tcPr>
            <w:tcW w:w="389" w:type="dxa"/>
          </w:tcPr>
          <w:p w:rsidR="00404863" w:rsidRPr="00FB5CF5" w:rsidRDefault="00404863" w:rsidP="00F960AF">
            <w:pPr>
              <w:jc w:val="both"/>
            </w:pPr>
            <w:r w:rsidRPr="00FB5CF5"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</w:tcPr>
          <w:p w:rsidR="00404863" w:rsidRPr="00FB5CF5" w:rsidRDefault="00404863" w:rsidP="00F960AF">
            <w:pPr>
              <w:ind w:left="-110" w:right="-100"/>
            </w:pPr>
            <w:r w:rsidRPr="00FB5CF5">
              <w:rPr>
                <w:sz w:val="22"/>
                <w:szCs w:val="22"/>
              </w:rPr>
              <w:t>Організація оздоровлення та відпочинку дітей із сімей внутрішньо переміщених осіб</w:t>
            </w:r>
          </w:p>
        </w:tc>
        <w:tc>
          <w:tcPr>
            <w:tcW w:w="1833" w:type="dxa"/>
          </w:tcPr>
          <w:p w:rsidR="00404863" w:rsidRPr="00FB5CF5" w:rsidRDefault="00404863" w:rsidP="00F960AF">
            <w:r w:rsidRPr="00FB5CF5">
              <w:rPr>
                <w:sz w:val="22"/>
                <w:szCs w:val="22"/>
              </w:rPr>
              <w:t>Управління гуманітарної сфери, Служба у справах дітей</w:t>
            </w:r>
          </w:p>
        </w:tc>
        <w:tc>
          <w:tcPr>
            <w:tcW w:w="1204" w:type="dxa"/>
          </w:tcPr>
          <w:p w:rsidR="00404863" w:rsidRPr="00FB5CF5" w:rsidRDefault="00404863" w:rsidP="00F960AF">
            <w:r w:rsidRPr="00FB5CF5">
              <w:rPr>
                <w:sz w:val="22"/>
                <w:szCs w:val="22"/>
              </w:rPr>
              <w:t>постійно</w:t>
            </w:r>
          </w:p>
        </w:tc>
        <w:tc>
          <w:tcPr>
            <w:tcW w:w="1520" w:type="dxa"/>
          </w:tcPr>
          <w:p w:rsidR="00404863" w:rsidRPr="00FB5CF5" w:rsidRDefault="00404863" w:rsidP="00F960AF">
            <w:pPr>
              <w:jc w:val="both"/>
            </w:pPr>
            <w:r w:rsidRPr="00FB5CF5">
              <w:rPr>
                <w:sz w:val="22"/>
                <w:szCs w:val="22"/>
              </w:rPr>
              <w:t>2025 р. в межах бюджетних призначень</w:t>
            </w:r>
          </w:p>
        </w:tc>
        <w:tc>
          <w:tcPr>
            <w:tcW w:w="2206" w:type="dxa"/>
          </w:tcPr>
          <w:p w:rsidR="00404863" w:rsidRPr="00FB5CF5" w:rsidRDefault="00404863" w:rsidP="00F960AF">
            <w:pPr>
              <w:jc w:val="both"/>
            </w:pPr>
            <w:r w:rsidRPr="00FB5CF5">
              <w:rPr>
                <w:sz w:val="22"/>
                <w:szCs w:val="22"/>
              </w:rPr>
              <w:t>Підтримка та захист дітей</w:t>
            </w:r>
          </w:p>
        </w:tc>
      </w:tr>
    </w:tbl>
    <w:p w:rsidR="00404863" w:rsidRDefault="00404863" w:rsidP="0087651B">
      <w:pPr>
        <w:shd w:val="clear" w:color="auto" w:fill="FFFFFF"/>
        <w:spacing w:after="240"/>
        <w:jc w:val="both"/>
        <w:textAlignment w:val="baseline"/>
        <w:rPr>
          <w:color w:val="000000"/>
          <w:lang w:val="uk-UA"/>
        </w:rPr>
      </w:pPr>
    </w:p>
    <w:p w:rsidR="00404863" w:rsidRPr="00645990" w:rsidRDefault="00404863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645990">
        <w:rPr>
          <w:color w:val="000000"/>
          <w:sz w:val="28"/>
          <w:szCs w:val="28"/>
          <w:lang w:val="uk-UA"/>
        </w:rPr>
        <w:t>2</w:t>
      </w:r>
      <w:r w:rsidRPr="00645990">
        <w:rPr>
          <w:sz w:val="28"/>
          <w:szCs w:val="28"/>
        </w:rPr>
        <w:t xml:space="preserve">. Контроль за виконанням цього рішення покласти на </w:t>
      </w:r>
      <w:r w:rsidRPr="00645990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404863" w:rsidRPr="00645990" w:rsidRDefault="00404863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404863" w:rsidRPr="00645990" w:rsidRDefault="00404863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645990">
        <w:rPr>
          <w:sz w:val="28"/>
          <w:szCs w:val="28"/>
        </w:rPr>
        <w:t xml:space="preserve">Селищний голова                                                  </w:t>
      </w:r>
      <w:r w:rsidRPr="00645990">
        <w:rPr>
          <w:sz w:val="28"/>
          <w:szCs w:val="28"/>
          <w:lang w:val="uk-UA"/>
        </w:rPr>
        <w:t xml:space="preserve">            </w:t>
      </w:r>
      <w:r w:rsidRPr="00645990">
        <w:rPr>
          <w:sz w:val="28"/>
          <w:szCs w:val="28"/>
        </w:rPr>
        <w:t xml:space="preserve">  </w:t>
      </w:r>
      <w:r w:rsidRPr="00645990">
        <w:rPr>
          <w:b/>
          <w:bCs/>
          <w:sz w:val="28"/>
          <w:szCs w:val="28"/>
          <w:lang w:val="uk-UA"/>
        </w:rPr>
        <w:t xml:space="preserve">Наталія   </w:t>
      </w:r>
      <w:r w:rsidRPr="00645990">
        <w:rPr>
          <w:b/>
          <w:bCs/>
          <w:sz w:val="28"/>
          <w:szCs w:val="28"/>
        </w:rPr>
        <w:t>СІХОВСЬКА</w:t>
      </w:r>
    </w:p>
    <w:p w:rsidR="00404863" w:rsidRPr="00645990" w:rsidRDefault="00404863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404863" w:rsidRPr="00645990" w:rsidRDefault="00404863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404863" w:rsidRPr="00645990" w:rsidRDefault="00404863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404863" w:rsidRDefault="00404863" w:rsidP="0087651B">
      <w:pPr>
        <w:tabs>
          <w:tab w:val="left" w:pos="7016"/>
        </w:tabs>
        <w:rPr>
          <w:lang w:val="uk-UA"/>
        </w:rPr>
      </w:pPr>
    </w:p>
    <w:p w:rsidR="00404863" w:rsidRDefault="00404863" w:rsidP="0087651B">
      <w:pPr>
        <w:tabs>
          <w:tab w:val="left" w:pos="7016"/>
        </w:tabs>
        <w:rPr>
          <w:lang w:val="uk-UA"/>
        </w:rPr>
      </w:pPr>
    </w:p>
    <w:p w:rsidR="00404863" w:rsidRDefault="00404863" w:rsidP="0087651B">
      <w:pPr>
        <w:tabs>
          <w:tab w:val="left" w:pos="7016"/>
        </w:tabs>
        <w:rPr>
          <w:lang w:val="uk-UA"/>
        </w:rPr>
      </w:pPr>
    </w:p>
    <w:p w:rsidR="00404863" w:rsidRDefault="00404863" w:rsidP="0087651B">
      <w:pPr>
        <w:tabs>
          <w:tab w:val="left" w:pos="7016"/>
        </w:tabs>
        <w:rPr>
          <w:lang w:val="uk-UA"/>
        </w:rPr>
      </w:pPr>
    </w:p>
    <w:p w:rsidR="00404863" w:rsidRPr="00A4281D" w:rsidRDefault="00404863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404863" w:rsidRPr="00F21DBE" w:rsidRDefault="00404863" w:rsidP="0087651B">
      <w:pPr>
        <w:ind w:left="2832" w:firstLine="708"/>
        <w:jc w:val="center"/>
        <w:rPr>
          <w:sz w:val="28"/>
          <w:szCs w:val="28"/>
        </w:rPr>
      </w:pPr>
    </w:p>
    <w:p w:rsidR="00404863" w:rsidRDefault="00404863"/>
    <w:sectPr w:rsidR="00404863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0A04F6"/>
    <w:rsid w:val="000C43A4"/>
    <w:rsid w:val="00147E1E"/>
    <w:rsid w:val="00177EDF"/>
    <w:rsid w:val="001910EB"/>
    <w:rsid w:val="00193F9A"/>
    <w:rsid w:val="001E04A3"/>
    <w:rsid w:val="00236E47"/>
    <w:rsid w:val="00290E94"/>
    <w:rsid w:val="002A74BD"/>
    <w:rsid w:val="002B1D71"/>
    <w:rsid w:val="00335E33"/>
    <w:rsid w:val="0035655B"/>
    <w:rsid w:val="003B1217"/>
    <w:rsid w:val="003B23D0"/>
    <w:rsid w:val="003D140B"/>
    <w:rsid w:val="004000E2"/>
    <w:rsid w:val="0040216B"/>
    <w:rsid w:val="00404863"/>
    <w:rsid w:val="00490C70"/>
    <w:rsid w:val="00490EE0"/>
    <w:rsid w:val="004B7E8C"/>
    <w:rsid w:val="004D0273"/>
    <w:rsid w:val="004D0B68"/>
    <w:rsid w:val="00505AE0"/>
    <w:rsid w:val="005370CC"/>
    <w:rsid w:val="00550B47"/>
    <w:rsid w:val="00562050"/>
    <w:rsid w:val="00574733"/>
    <w:rsid w:val="00575568"/>
    <w:rsid w:val="0058255D"/>
    <w:rsid w:val="005B2539"/>
    <w:rsid w:val="005D155E"/>
    <w:rsid w:val="005E3CE5"/>
    <w:rsid w:val="00641B2C"/>
    <w:rsid w:val="006435A2"/>
    <w:rsid w:val="00645990"/>
    <w:rsid w:val="00672D59"/>
    <w:rsid w:val="00684475"/>
    <w:rsid w:val="006F257E"/>
    <w:rsid w:val="007025CD"/>
    <w:rsid w:val="00753CDF"/>
    <w:rsid w:val="00765BFA"/>
    <w:rsid w:val="0077547E"/>
    <w:rsid w:val="00797A97"/>
    <w:rsid w:val="007A5C68"/>
    <w:rsid w:val="007B0A99"/>
    <w:rsid w:val="007D051E"/>
    <w:rsid w:val="007E0BAB"/>
    <w:rsid w:val="007E41BC"/>
    <w:rsid w:val="00825841"/>
    <w:rsid w:val="00833A83"/>
    <w:rsid w:val="0087651B"/>
    <w:rsid w:val="008B1A04"/>
    <w:rsid w:val="008B4E49"/>
    <w:rsid w:val="008F7C0B"/>
    <w:rsid w:val="009A6478"/>
    <w:rsid w:val="009B758C"/>
    <w:rsid w:val="009D1D0E"/>
    <w:rsid w:val="009D21F3"/>
    <w:rsid w:val="00A018BA"/>
    <w:rsid w:val="00A17C5C"/>
    <w:rsid w:val="00A27FB5"/>
    <w:rsid w:val="00A4281D"/>
    <w:rsid w:val="00A63C44"/>
    <w:rsid w:val="00A81388"/>
    <w:rsid w:val="00A9068E"/>
    <w:rsid w:val="00A910C6"/>
    <w:rsid w:val="00AA5DE1"/>
    <w:rsid w:val="00AC14A4"/>
    <w:rsid w:val="00B069D0"/>
    <w:rsid w:val="00B703D0"/>
    <w:rsid w:val="00B8743D"/>
    <w:rsid w:val="00BA433E"/>
    <w:rsid w:val="00BC115B"/>
    <w:rsid w:val="00C13D8D"/>
    <w:rsid w:val="00CD19E0"/>
    <w:rsid w:val="00D00B47"/>
    <w:rsid w:val="00D56F92"/>
    <w:rsid w:val="00DD6E9E"/>
    <w:rsid w:val="00DF6A78"/>
    <w:rsid w:val="00E31E26"/>
    <w:rsid w:val="00E53E8A"/>
    <w:rsid w:val="00EE1E1B"/>
    <w:rsid w:val="00F015EA"/>
    <w:rsid w:val="00F11287"/>
    <w:rsid w:val="00F21DBE"/>
    <w:rsid w:val="00F608CA"/>
    <w:rsid w:val="00F849F6"/>
    <w:rsid w:val="00F960AF"/>
    <w:rsid w:val="00FB5CF5"/>
    <w:rsid w:val="00FC7E53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2</Pages>
  <Words>1529</Words>
  <Characters>873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24</cp:revision>
  <cp:lastPrinted>2025-05-13T12:04:00Z</cp:lastPrinted>
  <dcterms:created xsi:type="dcterms:W3CDTF">2024-02-06T06:16:00Z</dcterms:created>
  <dcterms:modified xsi:type="dcterms:W3CDTF">2025-05-13T12:04:00Z</dcterms:modified>
</cp:coreProperties>
</file>