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D1D" w:rsidRPr="00D5790B" w:rsidRDefault="00111D1D" w:rsidP="00800D9B">
      <w:pPr>
        <w:jc w:val="center"/>
        <w:rPr>
          <w:rFonts w:ascii="Times New Roman" w:hAnsi="Times New Roman" w:cs="Times New Roman"/>
          <w:spacing w:val="8"/>
          <w:sz w:val="28"/>
          <w:szCs w:val="28"/>
        </w:rPr>
      </w:pPr>
      <w:r w:rsidRPr="008A5E1F">
        <w:rPr>
          <w:rFonts w:ascii="Times New Roman" w:hAnsi="Times New Roman" w:cs="Times New Roman"/>
          <w:spacing w:val="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4.25pt" filled="t" fillcolor="silver">
            <v:fill color2="#3f3f3f"/>
            <v:imagedata r:id="rId5" o:title=""/>
          </v:shape>
        </w:pict>
      </w:r>
    </w:p>
    <w:p w:rsidR="00111D1D" w:rsidRPr="00D5790B" w:rsidRDefault="00111D1D" w:rsidP="00800D9B">
      <w:pPr>
        <w:ind w:firstLine="4536"/>
        <w:jc w:val="center"/>
        <w:rPr>
          <w:rFonts w:ascii="Times New Roman" w:hAnsi="Times New Roman" w:cs="Times New Roman"/>
          <w:spacing w:val="8"/>
          <w:sz w:val="28"/>
          <w:szCs w:val="28"/>
        </w:rPr>
      </w:pPr>
    </w:p>
    <w:p w:rsidR="00111D1D" w:rsidRPr="00D5790B" w:rsidRDefault="00111D1D" w:rsidP="00800D9B">
      <w:pPr>
        <w:pStyle w:val="a"/>
        <w:spacing w:before="0" w:after="0"/>
        <w:jc w:val="center"/>
        <w:rPr>
          <w:rFonts w:ascii="Times New Roman" w:hAnsi="Times New Roman" w:cs="Times New Roman"/>
          <w:lang w:val="uk-UA"/>
        </w:rPr>
      </w:pPr>
      <w:r w:rsidRPr="00D5790B">
        <w:rPr>
          <w:rFonts w:ascii="Times New Roman" w:hAnsi="Times New Roman" w:cs="Times New Roman"/>
          <w:lang w:val="uk-UA"/>
        </w:rPr>
        <w:t>ЛЮБЛИНЕЦЬКА СЕЛИЩНА РАДА</w:t>
      </w:r>
    </w:p>
    <w:p w:rsidR="00111D1D" w:rsidRPr="00D5790B" w:rsidRDefault="00111D1D" w:rsidP="00800D9B">
      <w:pPr>
        <w:jc w:val="center"/>
        <w:rPr>
          <w:rFonts w:ascii="Times New Roman" w:hAnsi="Times New Roman" w:cs="Times New Roman"/>
          <w:sz w:val="28"/>
          <w:szCs w:val="28"/>
        </w:rPr>
      </w:pPr>
      <w:r w:rsidRPr="00D5790B">
        <w:rPr>
          <w:rFonts w:ascii="Times New Roman" w:hAnsi="Times New Roman" w:cs="Times New Roman"/>
          <w:sz w:val="28"/>
          <w:szCs w:val="28"/>
        </w:rPr>
        <w:t>КОВЕЛЬСЬКОГО РАЙОНУ ВОЛИНСЬКОЇ ОБЛАСТІ</w:t>
      </w:r>
    </w:p>
    <w:p w:rsidR="00111D1D" w:rsidRPr="00D5790B" w:rsidRDefault="00111D1D" w:rsidP="00800D9B">
      <w:pPr>
        <w:jc w:val="center"/>
        <w:rPr>
          <w:rFonts w:ascii="Times New Roman" w:hAnsi="Times New Roman" w:cs="Times New Roman"/>
          <w:sz w:val="28"/>
          <w:szCs w:val="28"/>
        </w:rPr>
      </w:pPr>
      <w:r w:rsidRPr="00D5790B">
        <w:rPr>
          <w:rFonts w:ascii="Times New Roman" w:hAnsi="Times New Roman" w:cs="Times New Roman"/>
          <w:sz w:val="28"/>
          <w:szCs w:val="28"/>
        </w:rPr>
        <w:t>ВОСЬМОГО СКЛИКАННЯ</w:t>
      </w:r>
    </w:p>
    <w:p w:rsidR="00111D1D" w:rsidRPr="00D5790B" w:rsidRDefault="00111D1D" w:rsidP="00800D9B">
      <w:pPr>
        <w:jc w:val="center"/>
        <w:rPr>
          <w:rFonts w:ascii="Times New Roman" w:hAnsi="Times New Roman" w:cs="Times New Roman"/>
          <w:sz w:val="28"/>
          <w:szCs w:val="28"/>
        </w:rPr>
      </w:pPr>
    </w:p>
    <w:p w:rsidR="00111D1D" w:rsidRPr="00D5790B" w:rsidRDefault="00111D1D" w:rsidP="00800D9B">
      <w:pPr>
        <w:jc w:val="center"/>
        <w:rPr>
          <w:rFonts w:ascii="Times New Roman" w:hAnsi="Times New Roman" w:cs="Times New Roman"/>
          <w:sz w:val="28"/>
          <w:szCs w:val="28"/>
        </w:rPr>
      </w:pPr>
      <w:r w:rsidRPr="00D5790B">
        <w:rPr>
          <w:rFonts w:ascii="Times New Roman" w:hAnsi="Times New Roman" w:cs="Times New Roman"/>
          <w:b/>
          <w:bCs/>
          <w:sz w:val="28"/>
          <w:szCs w:val="28"/>
        </w:rPr>
        <w:t>Р І Ш Е Н Н Я</w:t>
      </w:r>
    </w:p>
    <w:p w:rsidR="00111D1D" w:rsidRDefault="00111D1D" w:rsidP="00800D9B">
      <w:pPr>
        <w:rPr>
          <w:rFonts w:ascii="Times New Roman" w:hAnsi="Times New Roman" w:cs="Times New Roman"/>
          <w:sz w:val="28"/>
          <w:szCs w:val="28"/>
          <w:u w:val="single"/>
        </w:rPr>
      </w:pPr>
    </w:p>
    <w:p w:rsidR="00111D1D" w:rsidRPr="00D5790B" w:rsidRDefault="00111D1D" w:rsidP="00800D9B">
      <w:pPr>
        <w:rPr>
          <w:rFonts w:ascii="Times New Roman" w:hAnsi="Times New Roman" w:cs="Times New Roman"/>
          <w:sz w:val="28"/>
          <w:szCs w:val="28"/>
        </w:rPr>
      </w:pPr>
      <w:r>
        <w:rPr>
          <w:rFonts w:ascii="Times New Roman" w:hAnsi="Times New Roman" w:cs="Times New Roman"/>
          <w:sz w:val="28"/>
          <w:szCs w:val="28"/>
          <w:u w:val="single"/>
        </w:rPr>
        <w:t>14</w:t>
      </w:r>
      <w:r w:rsidRPr="00D5790B">
        <w:rPr>
          <w:rFonts w:ascii="Times New Roman" w:hAnsi="Times New Roman" w:cs="Times New Roman"/>
          <w:sz w:val="28"/>
          <w:szCs w:val="28"/>
          <w:u w:val="single"/>
        </w:rPr>
        <w:t>.</w:t>
      </w:r>
      <w:r w:rsidRPr="00800D9B">
        <w:rPr>
          <w:rFonts w:ascii="Times New Roman" w:hAnsi="Times New Roman" w:cs="Times New Roman"/>
          <w:sz w:val="28"/>
          <w:szCs w:val="28"/>
          <w:u w:val="single"/>
        </w:rPr>
        <w:t>02</w:t>
      </w:r>
      <w:r>
        <w:rPr>
          <w:rFonts w:ascii="Times New Roman" w:hAnsi="Times New Roman" w:cs="Times New Roman"/>
          <w:sz w:val="28"/>
          <w:szCs w:val="28"/>
          <w:u w:val="single"/>
        </w:rPr>
        <w:t>.20</w:t>
      </w:r>
      <w:r w:rsidRPr="00800D9B">
        <w:rPr>
          <w:rFonts w:ascii="Times New Roman" w:hAnsi="Times New Roman" w:cs="Times New Roman"/>
          <w:sz w:val="28"/>
          <w:szCs w:val="28"/>
          <w:u w:val="single"/>
        </w:rPr>
        <w:t>2</w:t>
      </w:r>
      <w:r>
        <w:rPr>
          <w:rFonts w:ascii="Times New Roman" w:hAnsi="Times New Roman" w:cs="Times New Roman"/>
          <w:sz w:val="28"/>
          <w:szCs w:val="28"/>
          <w:u w:val="single"/>
        </w:rPr>
        <w:t>5року №49</w:t>
      </w:r>
      <w:r w:rsidRPr="00800D9B">
        <w:rPr>
          <w:rFonts w:ascii="Times New Roman" w:hAnsi="Times New Roman" w:cs="Times New Roman"/>
          <w:sz w:val="28"/>
          <w:szCs w:val="28"/>
          <w:u w:val="single"/>
        </w:rPr>
        <w:t>/</w:t>
      </w:r>
      <w:r w:rsidRPr="00D57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0D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0D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0D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5790B">
        <w:rPr>
          <w:rFonts w:ascii="Times New Roman" w:hAnsi="Times New Roman" w:cs="Times New Roman"/>
          <w:sz w:val="28"/>
          <w:szCs w:val="28"/>
        </w:rPr>
        <w:t xml:space="preserve">             </w:t>
      </w:r>
    </w:p>
    <w:p w:rsidR="00111D1D" w:rsidRPr="00D5790B" w:rsidRDefault="00111D1D" w:rsidP="00800D9B">
      <w:pPr>
        <w:rPr>
          <w:rFonts w:ascii="Times New Roman" w:hAnsi="Times New Roman" w:cs="Times New Roman"/>
          <w:sz w:val="28"/>
          <w:szCs w:val="28"/>
        </w:rPr>
      </w:pPr>
      <w:r>
        <w:rPr>
          <w:rFonts w:ascii="Times New Roman" w:hAnsi="Times New Roman" w:cs="Times New Roman"/>
          <w:sz w:val="28"/>
          <w:szCs w:val="28"/>
        </w:rPr>
        <w:t>с-ще</w:t>
      </w:r>
      <w:r w:rsidRPr="00D5790B">
        <w:rPr>
          <w:rFonts w:ascii="Times New Roman" w:hAnsi="Times New Roman" w:cs="Times New Roman"/>
          <w:sz w:val="28"/>
          <w:szCs w:val="28"/>
        </w:rPr>
        <w:t xml:space="preserve"> Люблинець</w:t>
      </w:r>
    </w:p>
    <w:p w:rsidR="00111D1D" w:rsidRPr="00D5790B" w:rsidRDefault="00111D1D" w:rsidP="00800D9B">
      <w:pPr>
        <w:jc w:val="both"/>
        <w:rPr>
          <w:rFonts w:ascii="Times New Roman" w:hAnsi="Times New Roman" w:cs="Times New Roman"/>
          <w:b/>
          <w:bCs/>
          <w:sz w:val="28"/>
          <w:szCs w:val="28"/>
        </w:rPr>
      </w:pPr>
    </w:p>
    <w:p w:rsidR="00111D1D" w:rsidRPr="00096941" w:rsidRDefault="00111D1D" w:rsidP="007D1796">
      <w:pPr>
        <w:tabs>
          <w:tab w:val="left" w:pos="6000"/>
        </w:tabs>
        <w:rPr>
          <w:rFonts w:ascii="Times New Roman" w:hAnsi="Times New Roman" w:cs="Times New Roman"/>
          <w:sz w:val="24"/>
          <w:szCs w:val="24"/>
          <w:lang w:eastAsia="uk-UA"/>
        </w:rPr>
      </w:pPr>
    </w:p>
    <w:p w:rsidR="00111D1D" w:rsidRPr="002E6840" w:rsidRDefault="00111D1D" w:rsidP="00800D9B">
      <w:pPr>
        <w:spacing w:line="242" w:lineRule="auto"/>
        <w:ind w:right="2753"/>
        <w:rPr>
          <w:rFonts w:ascii="Times New Roman" w:hAnsi="Times New Roman" w:cs="Times New Roman"/>
          <w:sz w:val="26"/>
          <w:szCs w:val="26"/>
          <w:lang w:eastAsia="uk-UA"/>
        </w:rPr>
      </w:pPr>
      <w:r w:rsidRPr="002E6840">
        <w:rPr>
          <w:rFonts w:ascii="Times New Roman" w:hAnsi="Times New Roman" w:cs="Times New Roman"/>
          <w:sz w:val="26"/>
          <w:szCs w:val="26"/>
          <w:lang w:eastAsia="uk-UA"/>
        </w:rPr>
        <w:t xml:space="preserve">Про затвердження Порядку взаємодії виконавчих органів, комунальних підприємств, установ, організацій та старост Люблинецької селищної ради з питань визнання  спадщини відумерлою </w:t>
      </w:r>
    </w:p>
    <w:p w:rsidR="00111D1D" w:rsidRPr="002E6840" w:rsidRDefault="00111D1D" w:rsidP="007D1796">
      <w:pPr>
        <w:pStyle w:val="BodyText"/>
        <w:spacing w:before="62"/>
        <w:ind w:left="0"/>
        <w:jc w:val="left"/>
        <w:rPr>
          <w:rFonts w:ascii="Times New Roman" w:hAnsi="Times New Roman" w:cs="Times New Roman"/>
          <w:sz w:val="26"/>
          <w:szCs w:val="26"/>
          <w:lang w:eastAsia="uk-UA"/>
        </w:rPr>
      </w:pPr>
    </w:p>
    <w:p w:rsidR="00111D1D" w:rsidRPr="002E6840" w:rsidRDefault="00111D1D" w:rsidP="00800D9B">
      <w:pPr>
        <w:ind w:right="550"/>
        <w:jc w:val="both"/>
        <w:rPr>
          <w:rFonts w:ascii="Times New Roman" w:hAnsi="Times New Roman" w:cs="Times New Roman"/>
          <w:b/>
          <w:bCs/>
          <w:sz w:val="26"/>
          <w:szCs w:val="26"/>
          <w:lang w:eastAsia="uk-UA"/>
        </w:rPr>
      </w:pPr>
      <w:r w:rsidRPr="002E6840">
        <w:rPr>
          <w:rFonts w:ascii="Times New Roman" w:hAnsi="Times New Roman" w:cs="Times New Roman"/>
          <w:sz w:val="26"/>
          <w:szCs w:val="26"/>
          <w:lang w:eastAsia="uk-UA"/>
        </w:rPr>
        <w:t xml:space="preserve">Відповідно до статей 327, 1277, 1283, 1285 Цивільного кодексу України, статті 25, статті 60 Закону України «Про місцеве самоврядування в Україні», з метою забезпечення ефективної взаємодії виконавчих органів, комунальних підприємств, установ та організацій, старост Люблинецької селищної ради з питань визнання спадщини відумерлою, селищна рада </w:t>
      </w:r>
      <w:r w:rsidRPr="002E6840">
        <w:rPr>
          <w:rFonts w:ascii="Times New Roman" w:hAnsi="Times New Roman" w:cs="Times New Roman"/>
          <w:b/>
          <w:bCs/>
          <w:sz w:val="26"/>
          <w:szCs w:val="26"/>
          <w:lang w:eastAsia="uk-UA"/>
        </w:rPr>
        <w:t>вирішила:</w:t>
      </w:r>
    </w:p>
    <w:p w:rsidR="00111D1D" w:rsidRPr="002E6840" w:rsidRDefault="00111D1D" w:rsidP="00800D9B">
      <w:pPr>
        <w:pStyle w:val="ListParagraph"/>
        <w:tabs>
          <w:tab w:val="left" w:pos="2029"/>
        </w:tabs>
        <w:ind w:left="0" w:right="0" w:firstLine="0"/>
        <w:rPr>
          <w:rFonts w:ascii="Times New Roman" w:hAnsi="Times New Roman" w:cs="Times New Roman"/>
          <w:sz w:val="26"/>
          <w:szCs w:val="26"/>
          <w:lang w:eastAsia="uk-UA"/>
        </w:rPr>
      </w:pPr>
      <w:r w:rsidRPr="002E6840">
        <w:rPr>
          <w:rFonts w:ascii="Times New Roman" w:hAnsi="Times New Roman" w:cs="Times New Roman"/>
          <w:sz w:val="26"/>
          <w:szCs w:val="26"/>
          <w:lang w:eastAsia="uk-UA"/>
        </w:rPr>
        <w:t>1. Затвердити Порядок взаємодії взаємодії виконавчих органів комунальних підприємств, установ та організацій, старост Люблинецької селищної ради з питань визнання спадщини відумерлою (додаток 1);</w:t>
      </w:r>
    </w:p>
    <w:p w:rsidR="00111D1D" w:rsidRPr="002E6840" w:rsidRDefault="00111D1D" w:rsidP="00800D9B">
      <w:pPr>
        <w:pStyle w:val="BodyText"/>
        <w:spacing w:before="120" w:line="242" w:lineRule="auto"/>
        <w:ind w:left="0" w:right="551"/>
        <w:rPr>
          <w:rFonts w:ascii="Times New Roman" w:hAnsi="Times New Roman" w:cs="Times New Roman"/>
          <w:sz w:val="26"/>
          <w:szCs w:val="26"/>
          <w:lang w:eastAsia="uk-UA"/>
        </w:rPr>
      </w:pPr>
      <w:r w:rsidRPr="002E6840">
        <w:rPr>
          <w:rFonts w:ascii="Times New Roman" w:hAnsi="Times New Roman" w:cs="Times New Roman"/>
          <w:sz w:val="26"/>
          <w:szCs w:val="26"/>
          <w:lang w:eastAsia="uk-UA"/>
        </w:rPr>
        <w:t>2. Затвердити Перелік виконавчих органів, комунальних підприємств, установ та організацій, старост Люблинецької селищної ради, що взаємодіють між собою з питань визнання спадщини відумерлою відповідно до Порядку взаємодії виконавчих органів, комунальних підприємств, установ та організацій, старост Люблинецької селищної ради з питань визнання спадщини відумерлою (додаток 2).</w:t>
      </w:r>
    </w:p>
    <w:p w:rsidR="00111D1D" w:rsidRPr="002E6840" w:rsidRDefault="00111D1D" w:rsidP="00370DE5">
      <w:pPr>
        <w:pStyle w:val="ListParagraph"/>
        <w:tabs>
          <w:tab w:val="left" w:pos="2148"/>
          <w:tab w:val="left" w:pos="5857"/>
        </w:tabs>
        <w:spacing w:before="113" w:line="242" w:lineRule="auto"/>
        <w:ind w:left="0" w:right="551" w:firstLine="0"/>
        <w:rPr>
          <w:rFonts w:ascii="Times New Roman" w:hAnsi="Times New Roman" w:cs="Times New Roman"/>
          <w:sz w:val="26"/>
          <w:szCs w:val="26"/>
          <w:lang w:eastAsia="uk-UA"/>
        </w:rPr>
      </w:pPr>
      <w:r w:rsidRPr="002E6840">
        <w:rPr>
          <w:rFonts w:ascii="Times New Roman" w:hAnsi="Times New Roman" w:cs="Times New Roman"/>
          <w:sz w:val="26"/>
          <w:szCs w:val="26"/>
          <w:lang w:eastAsia="uk-UA"/>
        </w:rPr>
        <w:t>3.Керуючій справами (секретарю) виконавчого комітету Люблинецької селищної ради (Світлана ЯГНЮК) вжити організаційних заходів щодо приведення положень відділів, управлінь та інших виконавчих органів, структурних підрозділів апарату Люблинецької селищної ради та її виконавчого комітету, зазначених у додатку 2 до цього рішення, Положення про старосту, посадових інструкцій працівників у відповідність до затвердженого Порядку взаємодії виконавчих органів, структурних підрозділів апарату Люблинецької селищної ради т</w:t>
      </w:r>
      <w:r>
        <w:rPr>
          <w:rFonts w:ascii="Times New Roman" w:hAnsi="Times New Roman" w:cs="Times New Roman"/>
          <w:sz w:val="26"/>
          <w:szCs w:val="26"/>
          <w:lang w:eastAsia="uk-UA"/>
        </w:rPr>
        <w:t>а її виконавчого комітету</w:t>
      </w:r>
      <w:r w:rsidRPr="002E6840">
        <w:rPr>
          <w:rFonts w:ascii="Times New Roman" w:hAnsi="Times New Roman" w:cs="Times New Roman"/>
          <w:sz w:val="26"/>
          <w:szCs w:val="26"/>
          <w:lang w:eastAsia="uk-UA"/>
        </w:rPr>
        <w:t>комунальних підприємств, установ та організацій, старост Люблинецької селищної ради з питань визнання спадщини відумерлою.</w:t>
      </w:r>
    </w:p>
    <w:p w:rsidR="00111D1D" w:rsidRDefault="00111D1D" w:rsidP="002E6840">
      <w:pPr>
        <w:jc w:val="both"/>
        <w:rPr>
          <w:rFonts w:ascii="Times New Roman" w:hAnsi="Times New Roman" w:cs="Times New Roman"/>
          <w:sz w:val="26"/>
          <w:szCs w:val="26"/>
        </w:rPr>
      </w:pPr>
      <w:r w:rsidRPr="002E6840">
        <w:rPr>
          <w:rFonts w:ascii="Times New Roman" w:hAnsi="Times New Roman" w:cs="Times New Roman"/>
          <w:sz w:val="26"/>
          <w:szCs w:val="26"/>
          <w:lang w:eastAsia="uk-UA"/>
        </w:rPr>
        <w:t>4.</w:t>
      </w:r>
      <w:r w:rsidRPr="002E6840">
        <w:rPr>
          <w:rFonts w:ascii="Times New Roman" w:hAnsi="Times New Roman" w:cs="Times New Roman"/>
          <w:sz w:val="26"/>
          <w:szCs w:val="26"/>
        </w:rPr>
        <w:t xml:space="preserve"> Контроль за виконанням рішення покласти на постійну комісію з питань бюджету, фінансів, планування, управління комунальною власністю, соціально-економічного розвитку та інвестиційної діяльності, депутатської діяльності та етики, дотримання прав </w:t>
      </w:r>
      <w:r>
        <w:rPr>
          <w:rFonts w:ascii="Times New Roman" w:hAnsi="Times New Roman" w:cs="Times New Roman"/>
          <w:sz w:val="26"/>
          <w:szCs w:val="26"/>
        </w:rPr>
        <w:t xml:space="preserve"> </w:t>
      </w:r>
      <w:r w:rsidRPr="002E6840">
        <w:rPr>
          <w:rFonts w:ascii="Times New Roman" w:hAnsi="Times New Roman" w:cs="Times New Roman"/>
          <w:sz w:val="26"/>
          <w:szCs w:val="26"/>
        </w:rPr>
        <w:t xml:space="preserve">людини, </w:t>
      </w:r>
      <w:r>
        <w:rPr>
          <w:rFonts w:ascii="Times New Roman" w:hAnsi="Times New Roman" w:cs="Times New Roman"/>
          <w:sz w:val="26"/>
          <w:szCs w:val="26"/>
        </w:rPr>
        <w:t>законності та правопорядку.</w:t>
      </w:r>
    </w:p>
    <w:p w:rsidR="00111D1D" w:rsidRDefault="00111D1D" w:rsidP="002E6840">
      <w:pPr>
        <w:jc w:val="both"/>
        <w:rPr>
          <w:rFonts w:ascii="Times New Roman" w:hAnsi="Times New Roman" w:cs="Times New Roman"/>
          <w:sz w:val="24"/>
          <w:szCs w:val="24"/>
          <w:lang w:eastAsia="uk-UA"/>
        </w:rPr>
      </w:pPr>
    </w:p>
    <w:p w:rsidR="00111D1D" w:rsidRDefault="00111D1D" w:rsidP="002E6840">
      <w:pPr>
        <w:jc w:val="both"/>
        <w:rPr>
          <w:rFonts w:ascii="Times New Roman" w:hAnsi="Times New Roman" w:cs="Times New Roman"/>
          <w:sz w:val="26"/>
          <w:szCs w:val="26"/>
          <w:lang w:eastAsia="uk-UA"/>
        </w:rPr>
      </w:pPr>
      <w:r>
        <w:rPr>
          <w:rFonts w:ascii="Times New Roman" w:hAnsi="Times New Roman" w:cs="Times New Roman"/>
          <w:sz w:val="24"/>
          <w:szCs w:val="24"/>
          <w:lang w:eastAsia="uk-UA"/>
        </w:rPr>
        <w:t>Селищний голова                                                                                      Наталія СІХОВСЬКА</w:t>
      </w:r>
    </w:p>
    <w:p w:rsidR="00111D1D" w:rsidRDefault="00111D1D" w:rsidP="002E6840">
      <w:pPr>
        <w:jc w:val="both"/>
        <w:rPr>
          <w:rFonts w:ascii="Times New Roman" w:hAnsi="Times New Roman" w:cs="Times New Roman"/>
          <w:sz w:val="26"/>
          <w:szCs w:val="26"/>
        </w:rPr>
      </w:pPr>
    </w:p>
    <w:p w:rsidR="00111D1D" w:rsidRPr="00CD5CD1" w:rsidRDefault="00111D1D" w:rsidP="00FA337F">
      <w:pPr>
        <w:pStyle w:val="BodyText"/>
        <w:spacing w:before="82"/>
        <w:ind w:left="0"/>
        <w:jc w:val="left"/>
        <w:rPr>
          <w:rFonts w:ascii="Times New Roman" w:hAnsi="Times New Roman" w:cs="Times New Roman"/>
          <w:spacing w:val="-10"/>
          <w:sz w:val="26"/>
          <w:szCs w:val="26"/>
        </w:rPr>
      </w:pPr>
      <w:r w:rsidRPr="00CD5CD1">
        <w:rPr>
          <w:rFonts w:ascii="Times New Roman" w:hAnsi="Times New Roman" w:cs="Times New Roman"/>
          <w:spacing w:val="-6"/>
          <w:sz w:val="26"/>
          <w:szCs w:val="26"/>
        </w:rPr>
        <w:t xml:space="preserve">                                                                                                                     Додаток </w:t>
      </w:r>
      <w:r w:rsidRPr="00CD5CD1">
        <w:rPr>
          <w:rFonts w:ascii="Times New Roman" w:hAnsi="Times New Roman" w:cs="Times New Roman"/>
          <w:spacing w:val="-10"/>
          <w:sz w:val="26"/>
          <w:szCs w:val="26"/>
        </w:rPr>
        <w:t>1</w:t>
      </w:r>
    </w:p>
    <w:p w:rsidR="00111D1D" w:rsidRPr="00CD5CD1" w:rsidRDefault="00111D1D" w:rsidP="0039613E">
      <w:pPr>
        <w:pStyle w:val="BodyText"/>
        <w:ind w:left="6681"/>
        <w:rPr>
          <w:rFonts w:ascii="Times New Roman" w:hAnsi="Times New Roman" w:cs="Times New Roman"/>
          <w:i/>
          <w:iCs/>
          <w:sz w:val="26"/>
          <w:szCs w:val="26"/>
        </w:rPr>
      </w:pPr>
      <w:r w:rsidRPr="00CD5CD1">
        <w:rPr>
          <w:rFonts w:ascii="Times New Roman" w:hAnsi="Times New Roman" w:cs="Times New Roman"/>
          <w:i/>
          <w:iCs/>
          <w:spacing w:val="-2"/>
          <w:sz w:val="26"/>
          <w:szCs w:val="26"/>
        </w:rPr>
        <w:t>ЗАТВЕРДЖЕНО</w:t>
      </w:r>
    </w:p>
    <w:p w:rsidR="00111D1D" w:rsidRPr="00CD5CD1" w:rsidRDefault="00111D1D" w:rsidP="0039613E">
      <w:pPr>
        <w:ind w:left="6682"/>
        <w:rPr>
          <w:rFonts w:ascii="Times New Roman" w:hAnsi="Times New Roman" w:cs="Times New Roman"/>
          <w:spacing w:val="-2"/>
          <w:sz w:val="26"/>
          <w:szCs w:val="26"/>
        </w:rPr>
      </w:pPr>
      <w:r w:rsidRPr="00CD5CD1">
        <w:rPr>
          <w:rFonts w:ascii="Times New Roman" w:hAnsi="Times New Roman" w:cs="Times New Roman"/>
          <w:spacing w:val="-2"/>
          <w:sz w:val="26"/>
          <w:szCs w:val="26"/>
        </w:rPr>
        <w:t>Люблинецькою</w:t>
      </w:r>
    </w:p>
    <w:p w:rsidR="00111D1D" w:rsidRPr="00CD5CD1" w:rsidRDefault="00111D1D" w:rsidP="0039613E">
      <w:pPr>
        <w:ind w:left="6682"/>
        <w:rPr>
          <w:rFonts w:ascii="Times New Roman" w:hAnsi="Times New Roman" w:cs="Times New Roman"/>
          <w:sz w:val="26"/>
          <w:szCs w:val="26"/>
        </w:rPr>
      </w:pPr>
      <w:r w:rsidRPr="00CD5CD1">
        <w:rPr>
          <w:rFonts w:ascii="Times New Roman" w:hAnsi="Times New Roman" w:cs="Times New Roman"/>
          <w:spacing w:val="-2"/>
          <w:sz w:val="26"/>
          <w:szCs w:val="26"/>
        </w:rPr>
        <w:t xml:space="preserve">селищної </w:t>
      </w:r>
      <w:r w:rsidRPr="00CD5CD1">
        <w:rPr>
          <w:rFonts w:ascii="Times New Roman" w:hAnsi="Times New Roman" w:cs="Times New Roman"/>
          <w:sz w:val="26"/>
          <w:szCs w:val="26"/>
        </w:rPr>
        <w:t>радиою</w:t>
      </w:r>
    </w:p>
    <w:p w:rsidR="00111D1D" w:rsidRPr="00CD5CD1" w:rsidRDefault="00111D1D" w:rsidP="0039613E">
      <w:pPr>
        <w:ind w:left="6682"/>
        <w:rPr>
          <w:rFonts w:ascii="Times New Roman" w:hAnsi="Times New Roman" w:cs="Times New Roman"/>
          <w:i/>
          <w:iCs/>
          <w:sz w:val="26"/>
          <w:szCs w:val="26"/>
          <w:u w:val="single"/>
        </w:rPr>
      </w:pPr>
      <w:r w:rsidRPr="00CD5CD1">
        <w:rPr>
          <w:rFonts w:ascii="Times New Roman" w:hAnsi="Times New Roman" w:cs="Times New Roman"/>
          <w:sz w:val="26"/>
          <w:szCs w:val="26"/>
          <w:u w:val="single"/>
        </w:rPr>
        <w:t xml:space="preserve">від 14.02.2025 </w:t>
      </w:r>
      <w:r w:rsidRPr="00CD5CD1">
        <w:rPr>
          <w:rFonts w:ascii="Times New Roman" w:hAnsi="Times New Roman" w:cs="Times New Roman"/>
          <w:spacing w:val="40"/>
          <w:sz w:val="26"/>
          <w:szCs w:val="26"/>
          <w:u w:val="single"/>
        </w:rPr>
        <w:t xml:space="preserve"> </w:t>
      </w:r>
      <w:r w:rsidRPr="00CD5CD1">
        <w:rPr>
          <w:rFonts w:ascii="Times New Roman" w:hAnsi="Times New Roman" w:cs="Times New Roman"/>
          <w:sz w:val="26"/>
          <w:szCs w:val="26"/>
          <w:u w:val="single"/>
        </w:rPr>
        <w:t>№ 49/</w:t>
      </w:r>
    </w:p>
    <w:p w:rsidR="00111D1D" w:rsidRPr="00CD5CD1" w:rsidRDefault="00111D1D" w:rsidP="00FA337F">
      <w:pPr>
        <w:pStyle w:val="Heading2"/>
        <w:spacing w:before="119"/>
        <w:ind w:right="427"/>
        <w:rPr>
          <w:rFonts w:ascii="Times New Roman" w:hAnsi="Times New Roman" w:cs="Times New Roman"/>
          <w:spacing w:val="-2"/>
          <w:sz w:val="26"/>
          <w:szCs w:val="26"/>
        </w:rPr>
      </w:pPr>
    </w:p>
    <w:p w:rsidR="00111D1D" w:rsidRPr="00CD5CD1" w:rsidRDefault="00111D1D" w:rsidP="00FA337F">
      <w:pPr>
        <w:pStyle w:val="Heading2"/>
        <w:spacing w:before="119"/>
        <w:ind w:right="427"/>
        <w:rPr>
          <w:rFonts w:ascii="Times New Roman" w:hAnsi="Times New Roman" w:cs="Times New Roman"/>
          <w:sz w:val="26"/>
          <w:szCs w:val="26"/>
        </w:rPr>
      </w:pPr>
      <w:r w:rsidRPr="00CD5CD1">
        <w:rPr>
          <w:rFonts w:ascii="Times New Roman" w:hAnsi="Times New Roman" w:cs="Times New Roman"/>
          <w:spacing w:val="-2"/>
          <w:sz w:val="26"/>
          <w:szCs w:val="26"/>
        </w:rPr>
        <w:t>ПОРЯДОК</w:t>
      </w:r>
    </w:p>
    <w:p w:rsidR="00111D1D" w:rsidRPr="00CD5CD1" w:rsidRDefault="00111D1D" w:rsidP="0039613E">
      <w:pPr>
        <w:pStyle w:val="Heading2"/>
        <w:spacing w:before="119"/>
        <w:ind w:right="427"/>
        <w:rPr>
          <w:rFonts w:ascii="Times New Roman" w:hAnsi="Times New Roman" w:cs="Times New Roman"/>
          <w:sz w:val="26"/>
          <w:szCs w:val="26"/>
        </w:rPr>
      </w:pPr>
      <w:r w:rsidRPr="00CD5CD1">
        <w:rPr>
          <w:rFonts w:ascii="Times New Roman" w:hAnsi="Times New Roman" w:cs="Times New Roman"/>
          <w:sz w:val="26"/>
          <w:szCs w:val="26"/>
        </w:rPr>
        <w:t>взаємодії виконавчих органів, комунальних підприємств, установ та організацій, старост Люблинецької селищної ради, з питань визнання  спадщини відумерлою</w:t>
      </w:r>
    </w:p>
    <w:p w:rsidR="00111D1D" w:rsidRPr="00CD5CD1" w:rsidRDefault="00111D1D" w:rsidP="0039613E">
      <w:pPr>
        <w:pStyle w:val="Heading2"/>
        <w:spacing w:before="119"/>
        <w:ind w:right="427"/>
        <w:rPr>
          <w:rFonts w:ascii="Times New Roman" w:hAnsi="Times New Roman" w:cs="Times New Roman"/>
          <w:sz w:val="26"/>
          <w:szCs w:val="26"/>
        </w:rPr>
      </w:pPr>
      <w:r w:rsidRPr="00CD5CD1">
        <w:rPr>
          <w:rFonts w:ascii="Times New Roman" w:hAnsi="Times New Roman" w:cs="Times New Roman"/>
          <w:sz w:val="26"/>
          <w:szCs w:val="26"/>
        </w:rPr>
        <w:t>ЗАГАЛЬНІ ПОЛОЖЕННЯ</w:t>
      </w:r>
    </w:p>
    <w:p w:rsidR="00111D1D" w:rsidRPr="00CD5CD1" w:rsidRDefault="00111D1D" w:rsidP="00FA337F">
      <w:pPr>
        <w:pStyle w:val="ListParagraph"/>
        <w:numPr>
          <w:ilvl w:val="1"/>
          <w:numId w:val="2"/>
        </w:numPr>
        <w:tabs>
          <w:tab w:val="left" w:pos="1841"/>
        </w:tabs>
        <w:ind w:right="406" w:firstLine="720"/>
        <w:rPr>
          <w:rFonts w:ascii="Times New Roman" w:hAnsi="Times New Roman" w:cs="Times New Roman"/>
          <w:sz w:val="26"/>
          <w:szCs w:val="26"/>
        </w:rPr>
      </w:pPr>
      <w:r w:rsidRPr="00CD5CD1">
        <w:rPr>
          <w:rFonts w:ascii="Times New Roman" w:hAnsi="Times New Roman" w:cs="Times New Roman"/>
          <w:sz w:val="26"/>
          <w:szCs w:val="26"/>
        </w:rPr>
        <w:t>Порядок взаємодії виконавчих органів, комунальних підприємств, установ та організацій, старост Люблинецької селищної ради з питань визнання спадщини відумерлої (далі</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w:t>
      </w:r>
      <w:r w:rsidRPr="00CD5CD1">
        <w:rPr>
          <w:rFonts w:ascii="Times New Roman" w:hAnsi="Times New Roman" w:cs="Times New Roman"/>
          <w:spacing w:val="-7"/>
          <w:sz w:val="26"/>
          <w:szCs w:val="26"/>
        </w:rPr>
        <w:t xml:space="preserve"> </w:t>
      </w:r>
      <w:r w:rsidRPr="00CD5CD1">
        <w:rPr>
          <w:rFonts w:ascii="Times New Roman" w:hAnsi="Times New Roman" w:cs="Times New Roman"/>
          <w:sz w:val="26"/>
          <w:szCs w:val="26"/>
        </w:rPr>
        <w:t>Порядок)</w:t>
      </w:r>
      <w:r w:rsidRPr="00CD5CD1">
        <w:rPr>
          <w:rFonts w:ascii="Times New Roman" w:hAnsi="Times New Roman" w:cs="Times New Roman"/>
          <w:spacing w:val="-4"/>
          <w:sz w:val="26"/>
          <w:szCs w:val="26"/>
        </w:rPr>
        <w:t xml:space="preserve"> </w:t>
      </w:r>
      <w:r w:rsidRPr="00CD5CD1">
        <w:rPr>
          <w:rFonts w:ascii="Times New Roman" w:hAnsi="Times New Roman" w:cs="Times New Roman"/>
          <w:sz w:val="26"/>
          <w:szCs w:val="26"/>
        </w:rPr>
        <w:t>визначає</w:t>
      </w:r>
      <w:r w:rsidRPr="00CD5CD1">
        <w:rPr>
          <w:rFonts w:ascii="Times New Roman" w:hAnsi="Times New Roman" w:cs="Times New Roman"/>
          <w:spacing w:val="-4"/>
          <w:sz w:val="26"/>
          <w:szCs w:val="26"/>
        </w:rPr>
        <w:t xml:space="preserve"> </w:t>
      </w:r>
      <w:r w:rsidRPr="00CD5CD1">
        <w:rPr>
          <w:rFonts w:ascii="Times New Roman" w:hAnsi="Times New Roman" w:cs="Times New Roman"/>
          <w:sz w:val="26"/>
          <w:szCs w:val="26"/>
        </w:rPr>
        <w:t>засади</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4"/>
          <w:sz w:val="26"/>
          <w:szCs w:val="26"/>
        </w:rPr>
        <w:t xml:space="preserve"> </w:t>
      </w:r>
      <w:r w:rsidRPr="00CD5CD1">
        <w:rPr>
          <w:rFonts w:ascii="Times New Roman" w:hAnsi="Times New Roman" w:cs="Times New Roman"/>
          <w:sz w:val="26"/>
          <w:szCs w:val="26"/>
        </w:rPr>
        <w:t>алгоритм взаємодії виконавчих органів, комунальних підприємств, установ та організацій, старост Люблинецької селищної ради, зазначених у додатку 2 рішення Люблинецької селищної ради, яким затверджено цей Порядок (далі - Перелік), у процесі визнання спадщини відумерлою, зокрема, збору, перевірки, аналізу та обліку інформації про майно, що може бути визнано судом відумерлою спадщиною, підготовки до судового захисту прав та інтересів Люблинецької селищної територіальної громади при визнанні судом спадщини відумерлою, державної реєстрації права власності на майно, визнане судом відумерлою спадщиною.</w:t>
      </w:r>
    </w:p>
    <w:p w:rsidR="00111D1D" w:rsidRPr="00CD5CD1" w:rsidRDefault="00111D1D" w:rsidP="00FA337F">
      <w:pPr>
        <w:pStyle w:val="ListParagraph"/>
        <w:numPr>
          <w:ilvl w:val="1"/>
          <w:numId w:val="2"/>
        </w:numPr>
        <w:tabs>
          <w:tab w:val="left" w:pos="1825"/>
          <w:tab w:val="left" w:pos="10278"/>
        </w:tabs>
        <w:spacing w:before="137" w:line="242" w:lineRule="auto"/>
        <w:ind w:right="353" w:firstLine="720"/>
        <w:rPr>
          <w:rFonts w:ascii="Times New Roman" w:hAnsi="Times New Roman" w:cs="Times New Roman"/>
          <w:sz w:val="26"/>
          <w:szCs w:val="26"/>
        </w:rPr>
      </w:pPr>
      <w:r w:rsidRPr="00CD5CD1">
        <w:rPr>
          <w:rFonts w:ascii="Times New Roman" w:hAnsi="Times New Roman" w:cs="Times New Roman"/>
          <w:sz w:val="26"/>
          <w:szCs w:val="26"/>
        </w:rPr>
        <w:t>Порядок розроблено відповідно до Цивільного, Господарського кодексів України, законів України «Про місцеве самоврядування в Україні» та «Про державну реєстрацію речових прав на нерухоме майно та їх обтяжень», Порядку державної реєстрації речових прав на нерухоме майно та їх обтяжень, затвердженого постановою Кабінету Міністрів України від 25.12.2015 р. № 1127.</w:t>
      </w:r>
    </w:p>
    <w:p w:rsidR="00111D1D" w:rsidRPr="00CD5CD1" w:rsidRDefault="00111D1D" w:rsidP="00FA337F">
      <w:pPr>
        <w:pStyle w:val="ListParagraph"/>
        <w:numPr>
          <w:ilvl w:val="1"/>
          <w:numId w:val="2"/>
        </w:numPr>
        <w:tabs>
          <w:tab w:val="left" w:pos="1791"/>
        </w:tabs>
        <w:spacing w:before="114" w:line="242" w:lineRule="auto"/>
        <w:ind w:right="405" w:firstLine="720"/>
        <w:rPr>
          <w:rFonts w:ascii="Times New Roman" w:hAnsi="Times New Roman" w:cs="Times New Roman"/>
          <w:sz w:val="26"/>
          <w:szCs w:val="26"/>
        </w:rPr>
      </w:pPr>
      <w:r w:rsidRPr="00CD5CD1">
        <w:rPr>
          <w:rFonts w:ascii="Times New Roman" w:hAnsi="Times New Roman" w:cs="Times New Roman"/>
          <w:sz w:val="26"/>
          <w:szCs w:val="26"/>
        </w:rPr>
        <w:t>Дія Порядку поширюється на відносини, що виникають під час виявлення: земельних</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ділянок,</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будівель,</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споруд,</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жилих</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нежилих</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приміщень</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у</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будинках,</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іншого майна,</w:t>
      </w:r>
      <w:r w:rsidRPr="00CD5CD1">
        <w:rPr>
          <w:rFonts w:ascii="Times New Roman" w:hAnsi="Times New Roman" w:cs="Times New Roman"/>
          <w:spacing w:val="-4"/>
          <w:sz w:val="26"/>
          <w:szCs w:val="26"/>
        </w:rPr>
        <w:t xml:space="preserve"> </w:t>
      </w:r>
      <w:r w:rsidRPr="00CD5CD1">
        <w:rPr>
          <w:rFonts w:ascii="Times New Roman" w:hAnsi="Times New Roman" w:cs="Times New Roman"/>
          <w:sz w:val="26"/>
          <w:szCs w:val="26"/>
        </w:rPr>
        <w:t>а</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також</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рухомого</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майна,</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цінних</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паперів</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грошових</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коштів</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(далі</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w:t>
      </w:r>
      <w:r w:rsidRPr="00CD5CD1">
        <w:rPr>
          <w:rFonts w:ascii="Times New Roman" w:hAnsi="Times New Roman" w:cs="Times New Roman"/>
          <w:spacing w:val="-6"/>
          <w:sz w:val="26"/>
          <w:szCs w:val="26"/>
        </w:rPr>
        <w:t xml:space="preserve"> </w:t>
      </w:r>
      <w:r w:rsidRPr="00CD5CD1">
        <w:rPr>
          <w:rFonts w:ascii="Times New Roman" w:hAnsi="Times New Roman" w:cs="Times New Roman"/>
          <w:sz w:val="26"/>
          <w:szCs w:val="26"/>
        </w:rPr>
        <w:t>майно),</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що може бути визнаним судом відумерлою спадщиною; організації захисту прав та інтересів Люблинецької селищної територіальної громади</w:t>
      </w:r>
      <w:r w:rsidRPr="00CD5CD1">
        <w:rPr>
          <w:rFonts w:ascii="Times New Roman" w:hAnsi="Times New Roman" w:cs="Times New Roman"/>
          <w:i/>
          <w:iCs/>
          <w:sz w:val="26"/>
          <w:szCs w:val="26"/>
        </w:rPr>
        <w:t xml:space="preserve"> </w:t>
      </w:r>
      <w:r w:rsidRPr="00CD5CD1">
        <w:rPr>
          <w:rFonts w:ascii="Times New Roman" w:hAnsi="Times New Roman" w:cs="Times New Roman"/>
          <w:sz w:val="26"/>
          <w:szCs w:val="26"/>
        </w:rPr>
        <w:t>під час визнання судом такого майна відумерлою спадщиною та набуття права комунальної власності щодо нього.</w:t>
      </w:r>
    </w:p>
    <w:p w:rsidR="00111D1D" w:rsidRPr="00CD5CD1" w:rsidRDefault="00111D1D" w:rsidP="00FA337F">
      <w:pPr>
        <w:pStyle w:val="ListParagraph"/>
        <w:numPr>
          <w:ilvl w:val="1"/>
          <w:numId w:val="2"/>
        </w:numPr>
        <w:tabs>
          <w:tab w:val="left" w:pos="1791"/>
        </w:tabs>
        <w:spacing w:before="118" w:line="244" w:lineRule="auto"/>
        <w:ind w:right="405" w:firstLine="720"/>
        <w:rPr>
          <w:rFonts w:ascii="Times New Roman" w:hAnsi="Times New Roman" w:cs="Times New Roman"/>
          <w:sz w:val="26"/>
          <w:szCs w:val="26"/>
        </w:rPr>
      </w:pPr>
      <w:r w:rsidRPr="00CD5CD1">
        <w:rPr>
          <w:rFonts w:ascii="Times New Roman" w:hAnsi="Times New Roman" w:cs="Times New Roman"/>
          <w:sz w:val="26"/>
          <w:szCs w:val="26"/>
        </w:rPr>
        <w:t xml:space="preserve">Робота щодо виявлення майна, що може бути визнано судом відумерлою спадщиною, та визнання судом спадщини відумерлою здійснюється на постійній </w:t>
      </w:r>
      <w:r w:rsidRPr="00CD5CD1">
        <w:rPr>
          <w:rFonts w:ascii="Times New Roman" w:hAnsi="Times New Roman" w:cs="Times New Roman"/>
          <w:spacing w:val="-2"/>
          <w:sz w:val="26"/>
          <w:szCs w:val="26"/>
        </w:rPr>
        <w:t>основі.</w:t>
      </w:r>
    </w:p>
    <w:p w:rsidR="00111D1D" w:rsidRPr="00CD5CD1" w:rsidRDefault="00111D1D" w:rsidP="001F5C12">
      <w:pPr>
        <w:pStyle w:val="BodyText"/>
        <w:spacing w:before="116" w:line="244" w:lineRule="auto"/>
        <w:ind w:right="406" w:firstLine="720"/>
        <w:rPr>
          <w:rFonts w:ascii="Times New Roman" w:hAnsi="Times New Roman" w:cs="Times New Roman"/>
          <w:sz w:val="26"/>
          <w:szCs w:val="26"/>
        </w:rPr>
      </w:pPr>
      <w:r w:rsidRPr="00CD5CD1">
        <w:rPr>
          <w:rFonts w:ascii="Times New Roman" w:hAnsi="Times New Roman" w:cs="Times New Roman"/>
          <w:sz w:val="26"/>
          <w:szCs w:val="26"/>
        </w:rPr>
        <w:t>Метою</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такої</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роботи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є</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вжиття</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заходів</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для</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визнання</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спадщини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судом</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відумерлою та набуття права комунальної власності на майно, визнане судом відумерлою спадщиною,</w:t>
      </w:r>
      <w:r w:rsidRPr="00CD5CD1">
        <w:rPr>
          <w:rFonts w:ascii="Times New Roman" w:hAnsi="Times New Roman" w:cs="Times New Roman"/>
          <w:spacing w:val="-4"/>
          <w:sz w:val="26"/>
          <w:szCs w:val="26"/>
        </w:rPr>
        <w:t xml:space="preserve"> </w:t>
      </w:r>
      <w:r w:rsidRPr="00CD5CD1">
        <w:rPr>
          <w:rFonts w:ascii="Times New Roman" w:hAnsi="Times New Roman" w:cs="Times New Roman"/>
          <w:sz w:val="26"/>
          <w:szCs w:val="26"/>
        </w:rPr>
        <w:t>запобігання</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його</w:t>
      </w:r>
      <w:r w:rsidRPr="00CD5CD1">
        <w:rPr>
          <w:rFonts w:ascii="Times New Roman" w:hAnsi="Times New Roman" w:cs="Times New Roman"/>
          <w:spacing w:val="-4"/>
          <w:sz w:val="26"/>
          <w:szCs w:val="26"/>
        </w:rPr>
        <w:t xml:space="preserve"> </w:t>
      </w:r>
      <w:r w:rsidRPr="00CD5CD1">
        <w:rPr>
          <w:rFonts w:ascii="Times New Roman" w:hAnsi="Times New Roman" w:cs="Times New Roman"/>
          <w:sz w:val="26"/>
          <w:szCs w:val="26"/>
        </w:rPr>
        <w:t>руйнуванню</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4"/>
          <w:sz w:val="26"/>
          <w:szCs w:val="26"/>
        </w:rPr>
        <w:t xml:space="preserve"> </w:t>
      </w:r>
      <w:r w:rsidRPr="00CD5CD1">
        <w:rPr>
          <w:rFonts w:ascii="Times New Roman" w:hAnsi="Times New Roman" w:cs="Times New Roman"/>
          <w:sz w:val="26"/>
          <w:szCs w:val="26"/>
        </w:rPr>
        <w:t>погіршенню</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санітарно-технічного</w:t>
      </w:r>
      <w:r w:rsidRPr="00CD5CD1">
        <w:rPr>
          <w:rFonts w:ascii="Times New Roman" w:hAnsi="Times New Roman" w:cs="Times New Roman"/>
          <w:spacing w:val="-4"/>
          <w:sz w:val="26"/>
          <w:szCs w:val="26"/>
        </w:rPr>
        <w:t xml:space="preserve"> </w:t>
      </w:r>
      <w:r w:rsidRPr="00CD5CD1">
        <w:rPr>
          <w:rFonts w:ascii="Times New Roman" w:hAnsi="Times New Roman" w:cs="Times New Roman"/>
          <w:spacing w:val="-2"/>
          <w:sz w:val="26"/>
          <w:szCs w:val="26"/>
        </w:rPr>
        <w:t>стану,</w:t>
      </w:r>
      <w:r w:rsidRPr="00CD5CD1">
        <w:rPr>
          <w:rFonts w:ascii="Times New Roman" w:hAnsi="Times New Roman" w:cs="Times New Roman"/>
          <w:sz w:val="26"/>
          <w:szCs w:val="26"/>
        </w:rPr>
        <w:t>а</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також</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забезпечення</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його</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ефективного</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використання</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на</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користь</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Люблинецької селищної територіальної громади.</w:t>
      </w:r>
    </w:p>
    <w:p w:rsidR="00111D1D" w:rsidRPr="00CD5CD1" w:rsidRDefault="00111D1D" w:rsidP="00A401F2">
      <w:pPr>
        <w:pStyle w:val="Heading2"/>
        <w:numPr>
          <w:ilvl w:val="0"/>
          <w:numId w:val="2"/>
        </w:numPr>
        <w:tabs>
          <w:tab w:val="left" w:pos="3693"/>
        </w:tabs>
        <w:spacing w:before="120"/>
        <w:ind w:left="3693" w:hanging="266"/>
        <w:jc w:val="left"/>
        <w:rPr>
          <w:rFonts w:ascii="Times New Roman" w:hAnsi="Times New Roman" w:cs="Times New Roman"/>
          <w:sz w:val="26"/>
          <w:szCs w:val="26"/>
        </w:rPr>
      </w:pPr>
      <w:r w:rsidRPr="00CD5CD1">
        <w:rPr>
          <w:rFonts w:ascii="Times New Roman" w:hAnsi="Times New Roman" w:cs="Times New Roman"/>
          <w:sz w:val="26"/>
          <w:szCs w:val="26"/>
        </w:rPr>
        <w:t>ВИЯВЛЕННЯ</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ОБЛІК</w:t>
      </w:r>
      <w:r w:rsidRPr="00CD5CD1">
        <w:rPr>
          <w:rFonts w:ascii="Times New Roman" w:hAnsi="Times New Roman" w:cs="Times New Roman"/>
          <w:spacing w:val="-2"/>
          <w:sz w:val="26"/>
          <w:szCs w:val="26"/>
        </w:rPr>
        <w:t xml:space="preserve"> МАЙНА</w:t>
      </w:r>
    </w:p>
    <w:p w:rsidR="00111D1D" w:rsidRPr="00CD5CD1" w:rsidRDefault="00111D1D" w:rsidP="00A401F2">
      <w:pPr>
        <w:pStyle w:val="ListParagraph"/>
        <w:numPr>
          <w:ilvl w:val="1"/>
          <w:numId w:val="2"/>
        </w:numPr>
        <w:tabs>
          <w:tab w:val="left" w:pos="1836"/>
        </w:tabs>
        <w:spacing w:line="242" w:lineRule="auto"/>
        <w:ind w:right="406" w:firstLine="720"/>
        <w:rPr>
          <w:rFonts w:ascii="Times New Roman" w:hAnsi="Times New Roman" w:cs="Times New Roman"/>
          <w:sz w:val="26"/>
          <w:szCs w:val="26"/>
        </w:rPr>
      </w:pPr>
      <w:r w:rsidRPr="00CD5CD1">
        <w:rPr>
          <w:rFonts w:ascii="Times New Roman" w:hAnsi="Times New Roman" w:cs="Times New Roman"/>
          <w:sz w:val="26"/>
          <w:szCs w:val="26"/>
        </w:rPr>
        <w:t>Виявлення випадків відсутності спадкоємців за заповітом і за законом, усунення спадкоємців від права на спадкування, неприйняття спадкоємцями спадщини, відмови спадкоємців від прийняття спадщини, а також з’ясування інформації</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про</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майно,</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що</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може</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бути</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визнано</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судом</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відумерлою</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спадщиною,</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є</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одним із завдань виконавчих органів, комунальних підприємств, установ та організацій, старост Люблинецької селищної ради, згідно з Переліком, у роботі з питань визнання спадщини відумерлою.</w:t>
      </w:r>
    </w:p>
    <w:p w:rsidR="00111D1D" w:rsidRPr="00CD5CD1" w:rsidRDefault="00111D1D" w:rsidP="00A401F2">
      <w:pPr>
        <w:pStyle w:val="ListParagraph"/>
        <w:numPr>
          <w:ilvl w:val="1"/>
          <w:numId w:val="2"/>
        </w:numPr>
        <w:tabs>
          <w:tab w:val="left" w:pos="2029"/>
          <w:tab w:val="left" w:pos="5428"/>
        </w:tabs>
        <w:spacing w:before="122"/>
        <w:ind w:right="412" w:firstLine="720"/>
        <w:rPr>
          <w:rFonts w:ascii="Times New Roman" w:hAnsi="Times New Roman" w:cs="Times New Roman"/>
          <w:sz w:val="26"/>
          <w:szCs w:val="26"/>
        </w:rPr>
      </w:pPr>
      <w:r w:rsidRPr="00CD5CD1">
        <w:rPr>
          <w:rFonts w:ascii="Times New Roman" w:hAnsi="Times New Roman" w:cs="Times New Roman"/>
          <w:sz w:val="26"/>
          <w:szCs w:val="26"/>
        </w:rPr>
        <w:t>Спеціаліст-юрисконсульт виконавчого комітету Люблинецької селищної ради (далі – спеціаліст-юрисконсульт)</w:t>
      </w:r>
      <w:r w:rsidRPr="00CD5CD1">
        <w:rPr>
          <w:rFonts w:ascii="Times New Roman" w:hAnsi="Times New Roman" w:cs="Times New Roman"/>
          <w:position w:val="7"/>
          <w:sz w:val="26"/>
          <w:szCs w:val="26"/>
        </w:rPr>
        <w:t xml:space="preserve"> </w:t>
      </w:r>
      <w:r w:rsidRPr="00CD5CD1">
        <w:rPr>
          <w:rFonts w:ascii="Times New Roman" w:hAnsi="Times New Roman" w:cs="Times New Roman"/>
          <w:sz w:val="26"/>
          <w:szCs w:val="26"/>
        </w:rPr>
        <w:t>є відповідальним</w:t>
      </w:r>
      <w:r w:rsidRPr="00CD5CD1">
        <w:rPr>
          <w:rFonts w:ascii="Times New Roman" w:hAnsi="Times New Roman" w:cs="Times New Roman"/>
          <w:spacing w:val="40"/>
          <w:position w:val="7"/>
          <w:sz w:val="26"/>
          <w:szCs w:val="26"/>
        </w:rPr>
        <w:t xml:space="preserve"> </w:t>
      </w:r>
      <w:r w:rsidRPr="00CD5CD1">
        <w:rPr>
          <w:rFonts w:ascii="Times New Roman" w:hAnsi="Times New Roman" w:cs="Times New Roman"/>
          <w:sz w:val="26"/>
          <w:szCs w:val="26"/>
        </w:rPr>
        <w:t>щодо організації ведення Реєстру майна, що може бути визнано судом</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відумерлою</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спадщиною</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(далі</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w:t>
      </w:r>
      <w:r w:rsidRPr="00CD5CD1">
        <w:rPr>
          <w:rFonts w:ascii="Times New Roman" w:hAnsi="Times New Roman" w:cs="Times New Roman"/>
          <w:spacing w:val="-17"/>
          <w:sz w:val="26"/>
          <w:szCs w:val="26"/>
        </w:rPr>
        <w:t xml:space="preserve"> </w:t>
      </w:r>
      <w:r w:rsidRPr="00CD5CD1">
        <w:rPr>
          <w:rFonts w:ascii="Times New Roman" w:hAnsi="Times New Roman" w:cs="Times New Roman"/>
          <w:sz w:val="26"/>
          <w:szCs w:val="26"/>
        </w:rPr>
        <w:t>Реєстр),</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згідно</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з</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формою,</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визначеною</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у</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додатку 1 до цього Порядку.</w:t>
      </w:r>
    </w:p>
    <w:p w:rsidR="00111D1D" w:rsidRPr="00CD5CD1" w:rsidRDefault="00111D1D" w:rsidP="00A401F2">
      <w:pPr>
        <w:pStyle w:val="ListParagraph"/>
        <w:numPr>
          <w:ilvl w:val="1"/>
          <w:numId w:val="2"/>
        </w:numPr>
        <w:tabs>
          <w:tab w:val="left" w:pos="1967"/>
        </w:tabs>
        <w:ind w:right="409" w:firstLine="720"/>
        <w:rPr>
          <w:rFonts w:ascii="Times New Roman" w:hAnsi="Times New Roman" w:cs="Times New Roman"/>
          <w:sz w:val="26"/>
          <w:szCs w:val="26"/>
        </w:rPr>
      </w:pPr>
      <w:r w:rsidRPr="00CD5CD1">
        <w:rPr>
          <w:rFonts w:ascii="Times New Roman" w:hAnsi="Times New Roman" w:cs="Times New Roman"/>
          <w:sz w:val="26"/>
          <w:szCs w:val="26"/>
        </w:rPr>
        <w:t>Реєстр формується шляхом подання спеціалісту-юрисконсульту виконавчими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органами,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комунальними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підприємствами,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установами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організаціями, старостами Люблинецької селищної ради, згідно з Переліком, інформації про наявність таких об’єктів на території Люблинецької селищної територіальної громади.</w:t>
      </w:r>
    </w:p>
    <w:p w:rsidR="00111D1D" w:rsidRPr="00CD5CD1" w:rsidRDefault="00111D1D" w:rsidP="00A401F2">
      <w:pPr>
        <w:pStyle w:val="ListParagraph"/>
        <w:numPr>
          <w:ilvl w:val="1"/>
          <w:numId w:val="2"/>
        </w:numPr>
        <w:tabs>
          <w:tab w:val="left" w:pos="2192"/>
          <w:tab w:val="left" w:pos="3636"/>
          <w:tab w:val="left" w:pos="4923"/>
          <w:tab w:val="left" w:pos="7750"/>
        </w:tabs>
        <w:spacing w:before="125" w:line="242" w:lineRule="auto"/>
        <w:ind w:right="412" w:firstLine="720"/>
        <w:rPr>
          <w:rFonts w:ascii="Times New Roman" w:hAnsi="Times New Roman" w:cs="Times New Roman"/>
          <w:sz w:val="26"/>
          <w:szCs w:val="26"/>
        </w:rPr>
      </w:pPr>
      <w:r w:rsidRPr="00CD5CD1">
        <w:rPr>
          <w:rFonts w:ascii="Times New Roman" w:hAnsi="Times New Roman" w:cs="Times New Roman"/>
          <w:sz w:val="26"/>
          <w:szCs w:val="26"/>
        </w:rPr>
        <w:t xml:space="preserve">Відділ соціального захисту населення Управління гуманітарної сфери, Комунальний заклад «Центр надання соціальних послуг Люблинецької селищної ради», «Центр дії» Люблинецької селищної ради, Комунальне підприємсто «Єкокомунсервіс», відділ архітектури, містобудування, земельних ресурсів та екології та </w:t>
      </w:r>
      <w:r w:rsidRPr="00CD5CD1">
        <w:rPr>
          <w:rFonts w:ascii="Times New Roman" w:hAnsi="Times New Roman" w:cs="Times New Roman"/>
          <w:i/>
          <w:iCs/>
          <w:spacing w:val="-4"/>
          <w:sz w:val="26"/>
          <w:szCs w:val="26"/>
        </w:rPr>
        <w:t xml:space="preserve"> </w:t>
      </w:r>
      <w:r w:rsidRPr="00CD5CD1">
        <w:rPr>
          <w:rFonts w:ascii="Times New Roman" w:hAnsi="Times New Roman" w:cs="Times New Roman"/>
          <w:sz w:val="26"/>
          <w:szCs w:val="26"/>
        </w:rPr>
        <w:t>старости</w:t>
      </w:r>
      <w:r w:rsidRPr="00CD5CD1">
        <w:rPr>
          <w:rFonts w:ascii="Times New Roman" w:hAnsi="Times New Roman" w:cs="Times New Roman"/>
          <w:spacing w:val="-2"/>
          <w:sz w:val="26"/>
          <w:szCs w:val="26"/>
        </w:rPr>
        <w:t xml:space="preserve"> </w:t>
      </w:r>
      <w:r w:rsidRPr="00CD5CD1">
        <w:rPr>
          <w:rFonts w:ascii="Times New Roman" w:hAnsi="Times New Roman" w:cs="Times New Roman"/>
          <w:sz w:val="26"/>
          <w:szCs w:val="26"/>
        </w:rPr>
        <w:t>подають</w:t>
      </w:r>
      <w:r w:rsidRPr="00CD5CD1">
        <w:rPr>
          <w:rFonts w:ascii="Times New Roman" w:hAnsi="Times New Roman" w:cs="Times New Roman"/>
          <w:spacing w:val="-2"/>
          <w:sz w:val="26"/>
          <w:szCs w:val="26"/>
        </w:rPr>
        <w:t xml:space="preserve"> </w:t>
      </w:r>
      <w:r w:rsidRPr="00CD5CD1">
        <w:rPr>
          <w:rFonts w:ascii="Times New Roman" w:hAnsi="Times New Roman" w:cs="Times New Roman"/>
          <w:sz w:val="26"/>
          <w:szCs w:val="26"/>
        </w:rPr>
        <w:t>спеціалісту-юрисконсульту інформацію про:</w:t>
      </w:r>
    </w:p>
    <w:p w:rsidR="00111D1D" w:rsidRPr="00CD5CD1" w:rsidRDefault="00111D1D" w:rsidP="00A401F2">
      <w:pPr>
        <w:pStyle w:val="BodyText"/>
        <w:spacing w:before="121" w:line="244" w:lineRule="auto"/>
        <w:ind w:firstLine="720"/>
        <w:jc w:val="left"/>
        <w:rPr>
          <w:rFonts w:ascii="Times New Roman" w:hAnsi="Times New Roman" w:cs="Times New Roman"/>
          <w:sz w:val="26"/>
          <w:szCs w:val="26"/>
        </w:rPr>
      </w:pPr>
      <w:r w:rsidRPr="00CD5CD1">
        <w:rPr>
          <w:rFonts w:ascii="Times New Roman" w:hAnsi="Times New Roman" w:cs="Times New Roman"/>
          <w:sz w:val="26"/>
          <w:szCs w:val="26"/>
        </w:rPr>
        <w:t>виявлені</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випадки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смерті</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осіб,</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майно</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яких</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може</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бути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визнане</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судом</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 xml:space="preserve">відумерлою </w:t>
      </w:r>
      <w:r w:rsidRPr="00CD5CD1">
        <w:rPr>
          <w:rFonts w:ascii="Times New Roman" w:hAnsi="Times New Roman" w:cs="Times New Roman"/>
          <w:spacing w:val="-2"/>
          <w:sz w:val="26"/>
          <w:szCs w:val="26"/>
        </w:rPr>
        <w:t>спадщиною;</w:t>
      </w:r>
    </w:p>
    <w:p w:rsidR="00111D1D" w:rsidRPr="00CD5CD1" w:rsidRDefault="00111D1D" w:rsidP="00A401F2">
      <w:pPr>
        <w:pStyle w:val="BodyText"/>
        <w:spacing w:before="118"/>
        <w:ind w:left="1310"/>
        <w:jc w:val="left"/>
        <w:rPr>
          <w:rFonts w:ascii="Times New Roman" w:hAnsi="Times New Roman" w:cs="Times New Roman"/>
          <w:sz w:val="26"/>
          <w:szCs w:val="26"/>
        </w:rPr>
      </w:pPr>
      <w:r w:rsidRPr="00CD5CD1">
        <w:rPr>
          <w:rFonts w:ascii="Times New Roman" w:hAnsi="Times New Roman" w:cs="Times New Roman"/>
          <w:sz w:val="26"/>
          <w:szCs w:val="26"/>
        </w:rPr>
        <w:t>майно,</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що</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може</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бути</w:t>
      </w:r>
      <w:r w:rsidRPr="00CD5CD1">
        <w:rPr>
          <w:rFonts w:ascii="Times New Roman" w:hAnsi="Times New Roman" w:cs="Times New Roman"/>
          <w:spacing w:val="-10"/>
          <w:sz w:val="26"/>
          <w:szCs w:val="26"/>
        </w:rPr>
        <w:t xml:space="preserve"> </w:t>
      </w:r>
      <w:r w:rsidRPr="00CD5CD1">
        <w:rPr>
          <w:rFonts w:ascii="Times New Roman" w:hAnsi="Times New Roman" w:cs="Times New Roman"/>
          <w:sz w:val="26"/>
          <w:szCs w:val="26"/>
        </w:rPr>
        <w:t>визнане</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відумерлою</w:t>
      </w:r>
      <w:r w:rsidRPr="00CD5CD1">
        <w:rPr>
          <w:rFonts w:ascii="Times New Roman" w:hAnsi="Times New Roman" w:cs="Times New Roman"/>
          <w:spacing w:val="-11"/>
          <w:sz w:val="26"/>
          <w:szCs w:val="26"/>
        </w:rPr>
        <w:t xml:space="preserve"> </w:t>
      </w:r>
      <w:r w:rsidRPr="00CD5CD1">
        <w:rPr>
          <w:rFonts w:ascii="Times New Roman" w:hAnsi="Times New Roman" w:cs="Times New Roman"/>
          <w:spacing w:val="-2"/>
          <w:sz w:val="26"/>
          <w:szCs w:val="26"/>
        </w:rPr>
        <w:t>спадщиною.</w:t>
      </w:r>
    </w:p>
    <w:p w:rsidR="00111D1D" w:rsidRPr="00CD5CD1" w:rsidRDefault="00111D1D" w:rsidP="00A401F2">
      <w:pPr>
        <w:pStyle w:val="BodyText"/>
        <w:spacing w:before="125" w:line="244" w:lineRule="auto"/>
        <w:ind w:firstLine="720"/>
        <w:jc w:val="left"/>
        <w:rPr>
          <w:rFonts w:ascii="Times New Roman" w:hAnsi="Times New Roman" w:cs="Times New Roman"/>
          <w:sz w:val="26"/>
          <w:szCs w:val="26"/>
        </w:rPr>
      </w:pPr>
      <w:r w:rsidRPr="00CD5CD1">
        <w:rPr>
          <w:rFonts w:ascii="Times New Roman" w:hAnsi="Times New Roman" w:cs="Times New Roman"/>
          <w:sz w:val="26"/>
          <w:szCs w:val="26"/>
        </w:rPr>
        <w:t>Така</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інформація</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подається</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протягом</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десяти</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робочих</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днів</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з</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дня</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виявлення відповідного випадку/майна із зазначенням, за наявності, таких відомостей:</w:t>
      </w:r>
    </w:p>
    <w:p w:rsidR="00111D1D" w:rsidRPr="00CD5CD1" w:rsidRDefault="00111D1D" w:rsidP="00357E2D">
      <w:pPr>
        <w:pStyle w:val="BodyText"/>
        <w:spacing w:before="86" w:line="244" w:lineRule="auto"/>
        <w:ind w:right="414" w:firstLine="708"/>
        <w:rPr>
          <w:rFonts w:ascii="Times New Roman" w:hAnsi="Times New Roman" w:cs="Times New Roman"/>
          <w:sz w:val="26"/>
          <w:szCs w:val="26"/>
        </w:rPr>
      </w:pPr>
      <w:r w:rsidRPr="00CD5CD1">
        <w:rPr>
          <w:rFonts w:ascii="Times New Roman" w:hAnsi="Times New Roman" w:cs="Times New Roman"/>
          <w:sz w:val="26"/>
          <w:szCs w:val="26"/>
        </w:rPr>
        <w:t>прізвище, ім'я та по батькові особи, яка померла (оголошена померлою або щодо якої встановлено факт смерті в певний час);</w:t>
      </w:r>
    </w:p>
    <w:p w:rsidR="00111D1D" w:rsidRPr="00CD5CD1" w:rsidRDefault="00111D1D" w:rsidP="00357E2D">
      <w:pPr>
        <w:spacing w:before="118"/>
        <w:ind w:left="590" w:right="412" w:firstLine="708"/>
        <w:jc w:val="both"/>
        <w:rPr>
          <w:rFonts w:ascii="Times New Roman" w:hAnsi="Times New Roman" w:cs="Times New Roman"/>
          <w:sz w:val="26"/>
          <w:szCs w:val="26"/>
        </w:rPr>
      </w:pPr>
      <w:r w:rsidRPr="00CD5CD1">
        <w:rPr>
          <w:rFonts w:ascii="Times New Roman" w:hAnsi="Times New Roman" w:cs="Times New Roman"/>
          <w:sz w:val="26"/>
          <w:szCs w:val="26"/>
        </w:rPr>
        <w:t>дата</w:t>
      </w:r>
      <w:r w:rsidRPr="00CD5CD1">
        <w:rPr>
          <w:rFonts w:ascii="Times New Roman" w:hAnsi="Times New Roman" w:cs="Times New Roman"/>
          <w:spacing w:val="-10"/>
          <w:sz w:val="26"/>
          <w:szCs w:val="26"/>
        </w:rPr>
        <w:t xml:space="preserve"> </w:t>
      </w:r>
      <w:r w:rsidRPr="00CD5CD1">
        <w:rPr>
          <w:rFonts w:ascii="Times New Roman" w:hAnsi="Times New Roman" w:cs="Times New Roman"/>
          <w:sz w:val="26"/>
          <w:szCs w:val="26"/>
        </w:rPr>
        <w:t>її</w:t>
      </w:r>
      <w:r w:rsidRPr="00CD5CD1">
        <w:rPr>
          <w:rFonts w:ascii="Times New Roman" w:hAnsi="Times New Roman" w:cs="Times New Roman"/>
          <w:spacing w:val="-10"/>
          <w:sz w:val="26"/>
          <w:szCs w:val="26"/>
        </w:rPr>
        <w:t xml:space="preserve"> </w:t>
      </w:r>
      <w:r w:rsidRPr="00CD5CD1">
        <w:rPr>
          <w:rFonts w:ascii="Times New Roman" w:hAnsi="Times New Roman" w:cs="Times New Roman"/>
          <w:sz w:val="26"/>
          <w:szCs w:val="26"/>
        </w:rPr>
        <w:t>смерті</w:t>
      </w:r>
      <w:r w:rsidRPr="00CD5CD1">
        <w:rPr>
          <w:rFonts w:ascii="Times New Roman" w:hAnsi="Times New Roman" w:cs="Times New Roman"/>
          <w:spacing w:val="-10"/>
          <w:sz w:val="26"/>
          <w:szCs w:val="26"/>
        </w:rPr>
        <w:t xml:space="preserve"> </w:t>
      </w:r>
      <w:r w:rsidRPr="00CD5CD1">
        <w:rPr>
          <w:rFonts w:ascii="Times New Roman" w:hAnsi="Times New Roman" w:cs="Times New Roman"/>
          <w:i/>
          <w:iCs/>
          <w:sz w:val="26"/>
          <w:szCs w:val="26"/>
        </w:rPr>
        <w:t>(дата</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набрання</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законної</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сили</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рішенням</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суду</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про</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оголошення</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особи</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померлою або дата набрання законної сили рішенням суду про</w:t>
      </w:r>
      <w:r w:rsidRPr="00CD5CD1">
        <w:rPr>
          <w:rFonts w:ascii="Times New Roman" w:hAnsi="Times New Roman" w:cs="Times New Roman"/>
          <w:i/>
          <w:iCs/>
          <w:spacing w:val="40"/>
          <w:sz w:val="26"/>
          <w:szCs w:val="26"/>
        </w:rPr>
        <w:t xml:space="preserve"> </w:t>
      </w:r>
      <w:r w:rsidRPr="00CD5CD1">
        <w:rPr>
          <w:rFonts w:ascii="Times New Roman" w:hAnsi="Times New Roman" w:cs="Times New Roman"/>
          <w:i/>
          <w:iCs/>
          <w:sz w:val="26"/>
          <w:szCs w:val="26"/>
        </w:rPr>
        <w:t xml:space="preserve">встановлення факту смерті особи в певний </w:t>
      </w:r>
      <w:r w:rsidRPr="00CD5CD1">
        <w:rPr>
          <w:rFonts w:ascii="Times New Roman" w:hAnsi="Times New Roman" w:cs="Times New Roman"/>
          <w:i/>
          <w:iCs/>
          <w:spacing w:val="-2"/>
          <w:sz w:val="26"/>
          <w:szCs w:val="26"/>
        </w:rPr>
        <w:t>час)</w:t>
      </w:r>
      <w:r w:rsidRPr="00CD5CD1">
        <w:rPr>
          <w:rFonts w:ascii="Times New Roman" w:hAnsi="Times New Roman" w:cs="Times New Roman"/>
          <w:spacing w:val="-2"/>
          <w:sz w:val="26"/>
          <w:szCs w:val="26"/>
        </w:rPr>
        <w:t>;</w:t>
      </w:r>
    </w:p>
    <w:p w:rsidR="00111D1D" w:rsidRPr="00CD5CD1" w:rsidRDefault="00111D1D" w:rsidP="00357E2D">
      <w:pPr>
        <w:pStyle w:val="BodyText"/>
        <w:spacing w:before="124"/>
        <w:ind w:left="1310"/>
        <w:jc w:val="left"/>
        <w:rPr>
          <w:rFonts w:ascii="Times New Roman" w:hAnsi="Times New Roman" w:cs="Times New Roman"/>
          <w:sz w:val="26"/>
          <w:szCs w:val="26"/>
        </w:rPr>
      </w:pPr>
      <w:r w:rsidRPr="00CD5CD1">
        <w:rPr>
          <w:rFonts w:ascii="Times New Roman" w:hAnsi="Times New Roman" w:cs="Times New Roman"/>
          <w:sz w:val="26"/>
          <w:szCs w:val="26"/>
        </w:rPr>
        <w:t>місце</w:t>
      </w:r>
      <w:r w:rsidRPr="00CD5CD1">
        <w:rPr>
          <w:rFonts w:ascii="Times New Roman" w:hAnsi="Times New Roman" w:cs="Times New Roman"/>
          <w:spacing w:val="-12"/>
          <w:sz w:val="26"/>
          <w:szCs w:val="26"/>
        </w:rPr>
        <w:t xml:space="preserve"> </w:t>
      </w:r>
      <w:r w:rsidRPr="00CD5CD1">
        <w:rPr>
          <w:rFonts w:ascii="Times New Roman" w:hAnsi="Times New Roman" w:cs="Times New Roman"/>
          <w:spacing w:val="-2"/>
          <w:sz w:val="26"/>
          <w:szCs w:val="26"/>
        </w:rPr>
        <w:t>смерті;</w:t>
      </w:r>
    </w:p>
    <w:p w:rsidR="00111D1D" w:rsidRPr="00CD5CD1" w:rsidRDefault="00111D1D" w:rsidP="00357E2D">
      <w:pPr>
        <w:pStyle w:val="BodyText"/>
        <w:spacing w:before="124" w:line="244" w:lineRule="auto"/>
        <w:ind w:firstLine="708"/>
        <w:jc w:val="left"/>
        <w:rPr>
          <w:rFonts w:ascii="Times New Roman" w:hAnsi="Times New Roman" w:cs="Times New Roman"/>
          <w:sz w:val="26"/>
          <w:szCs w:val="26"/>
        </w:rPr>
      </w:pPr>
      <w:r w:rsidRPr="00CD5CD1">
        <w:rPr>
          <w:rFonts w:ascii="Times New Roman" w:hAnsi="Times New Roman" w:cs="Times New Roman"/>
          <w:sz w:val="26"/>
          <w:szCs w:val="26"/>
        </w:rPr>
        <w:t>місце</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фактичного</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зареєстрованого/задекларованого</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місця</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 xml:space="preserve">проживання </w:t>
      </w:r>
      <w:r w:rsidRPr="00CD5CD1">
        <w:rPr>
          <w:rFonts w:ascii="Times New Roman" w:hAnsi="Times New Roman" w:cs="Times New Roman"/>
          <w:spacing w:val="-2"/>
          <w:sz w:val="26"/>
          <w:szCs w:val="26"/>
        </w:rPr>
        <w:t>особи;</w:t>
      </w:r>
    </w:p>
    <w:p w:rsidR="00111D1D" w:rsidRPr="00CD5CD1" w:rsidRDefault="00111D1D" w:rsidP="00357E2D">
      <w:pPr>
        <w:pStyle w:val="BodyText"/>
        <w:spacing w:before="118" w:line="244" w:lineRule="auto"/>
        <w:ind w:right="405" w:firstLine="708"/>
        <w:jc w:val="left"/>
        <w:rPr>
          <w:rFonts w:ascii="Times New Roman" w:hAnsi="Times New Roman" w:cs="Times New Roman"/>
          <w:sz w:val="26"/>
          <w:szCs w:val="26"/>
        </w:rPr>
      </w:pPr>
      <w:r w:rsidRPr="00CD5CD1">
        <w:rPr>
          <w:rFonts w:ascii="Times New Roman" w:hAnsi="Times New Roman" w:cs="Times New Roman"/>
          <w:sz w:val="26"/>
          <w:szCs w:val="26"/>
        </w:rPr>
        <w:t>перелік та опис майна, що може бути визнане судом відумерлою спадщиною, його місцезнаходження;</w:t>
      </w:r>
    </w:p>
    <w:p w:rsidR="00111D1D" w:rsidRPr="00CD5CD1" w:rsidRDefault="00111D1D" w:rsidP="00357E2D">
      <w:pPr>
        <w:spacing w:before="118"/>
        <w:ind w:left="590" w:right="413" w:firstLine="708"/>
        <w:jc w:val="both"/>
        <w:rPr>
          <w:rFonts w:ascii="Times New Roman" w:hAnsi="Times New Roman" w:cs="Times New Roman"/>
          <w:sz w:val="26"/>
          <w:szCs w:val="26"/>
        </w:rPr>
      </w:pPr>
      <w:r w:rsidRPr="00CD5CD1">
        <w:rPr>
          <w:rFonts w:ascii="Times New Roman" w:hAnsi="Times New Roman" w:cs="Times New Roman"/>
          <w:sz w:val="26"/>
          <w:szCs w:val="26"/>
        </w:rPr>
        <w:t>відомості</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про</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особу</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чи</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орган,</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що</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надав</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таку</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інформацію</w:t>
      </w:r>
      <w:r w:rsidRPr="00CD5CD1">
        <w:rPr>
          <w:rFonts w:ascii="Times New Roman" w:hAnsi="Times New Roman" w:cs="Times New Roman"/>
          <w:spacing w:val="-8"/>
          <w:sz w:val="26"/>
          <w:szCs w:val="26"/>
        </w:rPr>
        <w:t xml:space="preserve"> </w:t>
      </w:r>
      <w:r w:rsidRPr="00CD5CD1">
        <w:rPr>
          <w:rFonts w:ascii="Times New Roman" w:hAnsi="Times New Roman" w:cs="Times New Roman"/>
          <w:i/>
          <w:iCs/>
          <w:sz w:val="26"/>
          <w:szCs w:val="26"/>
        </w:rPr>
        <w:t>(із</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зазначенням</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адреси</w:t>
      </w:r>
      <w:r w:rsidRPr="00CD5CD1">
        <w:rPr>
          <w:rFonts w:ascii="Times New Roman" w:hAnsi="Times New Roman" w:cs="Times New Roman"/>
          <w:i/>
          <w:iCs/>
          <w:spacing w:val="-9"/>
          <w:sz w:val="26"/>
          <w:szCs w:val="26"/>
        </w:rPr>
        <w:t xml:space="preserve"> </w:t>
      </w:r>
      <w:r w:rsidRPr="00CD5CD1">
        <w:rPr>
          <w:rFonts w:ascii="Times New Roman" w:hAnsi="Times New Roman" w:cs="Times New Roman"/>
          <w:i/>
          <w:iCs/>
          <w:sz w:val="26"/>
          <w:szCs w:val="26"/>
        </w:rPr>
        <w:t>для листування та контактного номеру</w:t>
      </w:r>
      <w:r w:rsidRPr="00CD5CD1">
        <w:rPr>
          <w:rFonts w:ascii="Times New Roman" w:hAnsi="Times New Roman" w:cs="Times New Roman"/>
          <w:i/>
          <w:iCs/>
          <w:spacing w:val="40"/>
          <w:sz w:val="26"/>
          <w:szCs w:val="26"/>
        </w:rPr>
        <w:t xml:space="preserve"> </w:t>
      </w:r>
      <w:r w:rsidRPr="00CD5CD1">
        <w:rPr>
          <w:rFonts w:ascii="Times New Roman" w:hAnsi="Times New Roman" w:cs="Times New Roman"/>
          <w:i/>
          <w:iCs/>
          <w:sz w:val="26"/>
          <w:szCs w:val="26"/>
        </w:rPr>
        <w:t>телефону)</w:t>
      </w:r>
      <w:r w:rsidRPr="00CD5CD1">
        <w:rPr>
          <w:rFonts w:ascii="Times New Roman" w:hAnsi="Times New Roman" w:cs="Times New Roman"/>
          <w:sz w:val="26"/>
          <w:szCs w:val="26"/>
        </w:rPr>
        <w:t>;</w:t>
      </w:r>
    </w:p>
    <w:p w:rsidR="00111D1D" w:rsidRPr="00CD5CD1" w:rsidRDefault="00111D1D" w:rsidP="00357E2D">
      <w:pPr>
        <w:spacing w:before="124"/>
        <w:ind w:left="590" w:right="411" w:firstLine="708"/>
        <w:jc w:val="both"/>
        <w:rPr>
          <w:rFonts w:ascii="Times New Roman" w:hAnsi="Times New Roman" w:cs="Times New Roman"/>
          <w:sz w:val="26"/>
          <w:szCs w:val="26"/>
        </w:rPr>
      </w:pPr>
      <w:r w:rsidRPr="00CD5CD1">
        <w:rPr>
          <w:rFonts w:ascii="Times New Roman" w:hAnsi="Times New Roman" w:cs="Times New Roman"/>
          <w:sz w:val="26"/>
          <w:szCs w:val="26"/>
        </w:rPr>
        <w:t xml:space="preserve">інші відомості </w:t>
      </w:r>
      <w:r w:rsidRPr="00CD5CD1">
        <w:rPr>
          <w:rFonts w:ascii="Times New Roman" w:hAnsi="Times New Roman" w:cs="Times New Roman"/>
          <w:i/>
          <w:iCs/>
          <w:sz w:val="26"/>
          <w:szCs w:val="26"/>
        </w:rPr>
        <w:t>(інформація про осіб, які можуть бути спадкоємцями, перелік осіб, які проживали з померлим на час відкриття спадщини, отримані з доступних джерел, зокрема від мешканців сусідніх домоволодінь, потенційних кредиторів тощо)</w:t>
      </w:r>
      <w:r w:rsidRPr="00CD5CD1">
        <w:rPr>
          <w:rFonts w:ascii="Times New Roman" w:hAnsi="Times New Roman" w:cs="Times New Roman"/>
          <w:sz w:val="26"/>
          <w:szCs w:val="26"/>
        </w:rPr>
        <w:t>.</w:t>
      </w:r>
    </w:p>
    <w:p w:rsidR="00111D1D" w:rsidRPr="00CD5CD1" w:rsidRDefault="00111D1D" w:rsidP="00357E2D">
      <w:pPr>
        <w:pStyle w:val="BodyText"/>
        <w:spacing w:before="125" w:line="244" w:lineRule="auto"/>
        <w:ind w:right="411" w:firstLine="740"/>
        <w:rPr>
          <w:rFonts w:ascii="Times New Roman" w:hAnsi="Times New Roman" w:cs="Times New Roman"/>
          <w:sz w:val="26"/>
          <w:szCs w:val="26"/>
        </w:rPr>
      </w:pPr>
      <w:r w:rsidRPr="00CD5CD1">
        <w:rPr>
          <w:rFonts w:ascii="Times New Roman" w:hAnsi="Times New Roman" w:cs="Times New Roman"/>
          <w:spacing w:val="-2"/>
          <w:sz w:val="26"/>
          <w:szCs w:val="26"/>
        </w:rPr>
        <w:t>Також</w:t>
      </w:r>
      <w:r w:rsidRPr="00CD5CD1">
        <w:rPr>
          <w:rFonts w:ascii="Times New Roman" w:hAnsi="Times New Roman" w:cs="Times New Roman"/>
          <w:spacing w:val="-9"/>
          <w:sz w:val="26"/>
          <w:szCs w:val="26"/>
        </w:rPr>
        <w:t xml:space="preserve">  </w:t>
      </w:r>
      <w:r w:rsidRPr="00CD5CD1">
        <w:rPr>
          <w:rFonts w:ascii="Times New Roman" w:hAnsi="Times New Roman" w:cs="Times New Roman"/>
          <w:sz w:val="26"/>
          <w:szCs w:val="26"/>
        </w:rPr>
        <w:t xml:space="preserve">спеціалісту-юрисконсульту </w:t>
      </w:r>
      <w:r w:rsidRPr="00CD5CD1">
        <w:rPr>
          <w:rFonts w:ascii="Times New Roman" w:hAnsi="Times New Roman" w:cs="Times New Roman"/>
          <w:spacing w:val="-2"/>
          <w:sz w:val="26"/>
          <w:szCs w:val="26"/>
        </w:rPr>
        <w:t>подаються,</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у</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разі</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їх</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наявності,</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копії</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 xml:space="preserve">документів, </w:t>
      </w:r>
      <w:r w:rsidRPr="00CD5CD1">
        <w:rPr>
          <w:rFonts w:ascii="Times New Roman" w:hAnsi="Times New Roman" w:cs="Times New Roman"/>
          <w:sz w:val="26"/>
          <w:szCs w:val="26"/>
        </w:rPr>
        <w:t>що стосуються померлої особи (оголошеної померлою або щодо якої встановлено факт смерті в певний час) та її майна: свідоцтва про смерть, рішення суду про оголошення особи померлою, рішення суду про встановлення факту смерті особи в певний час, документів, що посвідчують право власності на майно, тощо.</w:t>
      </w:r>
    </w:p>
    <w:p w:rsidR="00111D1D" w:rsidRPr="00CD5CD1" w:rsidRDefault="00111D1D" w:rsidP="00357E2D">
      <w:pPr>
        <w:pStyle w:val="ListParagraph"/>
        <w:numPr>
          <w:ilvl w:val="1"/>
          <w:numId w:val="2"/>
        </w:numPr>
        <w:tabs>
          <w:tab w:val="left" w:pos="1843"/>
          <w:tab w:val="left" w:pos="7531"/>
        </w:tabs>
        <w:spacing w:before="110" w:line="242" w:lineRule="auto"/>
        <w:ind w:right="412" w:firstLine="720"/>
        <w:rPr>
          <w:rFonts w:ascii="Times New Roman" w:hAnsi="Times New Roman" w:cs="Times New Roman"/>
          <w:sz w:val="26"/>
          <w:szCs w:val="26"/>
        </w:rPr>
      </w:pPr>
      <w:r w:rsidRPr="00CD5CD1">
        <w:rPr>
          <w:rFonts w:ascii="Times New Roman" w:hAnsi="Times New Roman" w:cs="Times New Roman"/>
          <w:sz w:val="26"/>
          <w:szCs w:val="26"/>
        </w:rPr>
        <w:t>Кожні півроку, не пізніше 10 числа місяця, наступного за звітним, Центр надання соціальних послуг «Центр дії» Люблинецької селищної ради</w:t>
      </w:r>
      <w:r w:rsidRPr="00CD5CD1">
        <w:rPr>
          <w:rFonts w:ascii="Times New Roman" w:hAnsi="Times New Roman" w:cs="Times New Roman"/>
          <w:i/>
          <w:iCs/>
          <w:sz w:val="26"/>
          <w:szCs w:val="26"/>
        </w:rPr>
        <w:t xml:space="preserve"> </w:t>
      </w:r>
      <w:r w:rsidRPr="00CD5CD1">
        <w:rPr>
          <w:rFonts w:ascii="Times New Roman" w:hAnsi="Times New Roman" w:cs="Times New Roman"/>
          <w:sz w:val="26"/>
          <w:szCs w:val="26"/>
        </w:rPr>
        <w:t>подає спеціалісту-юрисконсульту інформацію про усіх знятих із зареєстрованого/задекларованого місця проживання померлих осіб.</w:t>
      </w:r>
    </w:p>
    <w:p w:rsidR="00111D1D" w:rsidRPr="00CD5CD1" w:rsidRDefault="00111D1D" w:rsidP="00357E2D">
      <w:pPr>
        <w:pStyle w:val="ListParagraph"/>
        <w:numPr>
          <w:ilvl w:val="1"/>
          <w:numId w:val="2"/>
        </w:numPr>
        <w:tabs>
          <w:tab w:val="left" w:pos="1802"/>
        </w:tabs>
        <w:spacing w:before="113" w:line="242" w:lineRule="auto"/>
        <w:ind w:right="410" w:firstLine="720"/>
        <w:rPr>
          <w:rFonts w:ascii="Times New Roman" w:hAnsi="Times New Roman" w:cs="Times New Roman"/>
          <w:sz w:val="26"/>
          <w:szCs w:val="26"/>
        </w:rPr>
      </w:pPr>
      <w:r w:rsidRPr="00CD5CD1">
        <w:rPr>
          <w:rFonts w:ascii="Times New Roman" w:hAnsi="Times New Roman" w:cs="Times New Roman"/>
          <w:sz w:val="26"/>
          <w:szCs w:val="26"/>
        </w:rPr>
        <w:t>Інформація про зазначені у пункті 2.1 Порядку випадки та/або майно, що може бути визнано судом відумерлою спадщиною, може бути виявлена зокрема, з матеріалів судових справ (у тому числі щодо спадкових правовідносин), аналізу звернень громадян, матеріалів офіційного листування Люблинецької селищної ради тощо.</w:t>
      </w:r>
    </w:p>
    <w:p w:rsidR="00111D1D" w:rsidRPr="00CD5CD1" w:rsidRDefault="00111D1D" w:rsidP="00357E2D">
      <w:pPr>
        <w:pStyle w:val="ListParagraph"/>
        <w:numPr>
          <w:ilvl w:val="1"/>
          <w:numId w:val="2"/>
        </w:numPr>
        <w:tabs>
          <w:tab w:val="left" w:pos="1770"/>
        </w:tabs>
        <w:spacing w:before="115" w:line="242" w:lineRule="auto"/>
        <w:ind w:right="412" w:firstLine="720"/>
        <w:rPr>
          <w:rFonts w:ascii="Times New Roman" w:hAnsi="Times New Roman" w:cs="Times New Roman"/>
          <w:sz w:val="26"/>
          <w:szCs w:val="26"/>
        </w:rPr>
      </w:pPr>
      <w:r w:rsidRPr="00CD5CD1">
        <w:rPr>
          <w:rFonts w:ascii="Times New Roman" w:hAnsi="Times New Roman" w:cs="Times New Roman"/>
          <w:sz w:val="26"/>
          <w:szCs w:val="26"/>
        </w:rPr>
        <w:t>Через</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6</w:t>
      </w:r>
      <w:r w:rsidRPr="00CD5CD1">
        <w:rPr>
          <w:rFonts w:ascii="Times New Roman" w:hAnsi="Times New Roman" w:cs="Times New Roman"/>
          <w:spacing w:val="-17"/>
          <w:sz w:val="26"/>
          <w:szCs w:val="26"/>
        </w:rPr>
        <w:t xml:space="preserve"> </w:t>
      </w:r>
      <w:r w:rsidRPr="00CD5CD1">
        <w:rPr>
          <w:rFonts w:ascii="Times New Roman" w:hAnsi="Times New Roman" w:cs="Times New Roman"/>
          <w:sz w:val="26"/>
          <w:szCs w:val="26"/>
        </w:rPr>
        <w:t>місяців</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з</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дати</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відкриття</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спадщини,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під</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час</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здійснення</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заходів</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щодо порушення питання про визнання судом майна відумерлою спадщиною спеціаліст-юрисконсульт може ініціювати проведення обстеження виявленого майна.</w:t>
      </w:r>
    </w:p>
    <w:p w:rsidR="00111D1D" w:rsidRPr="00CD5CD1" w:rsidRDefault="00111D1D" w:rsidP="00357E2D">
      <w:pPr>
        <w:spacing w:before="124"/>
        <w:ind w:left="590" w:right="411" w:firstLine="708"/>
        <w:jc w:val="both"/>
        <w:rPr>
          <w:rFonts w:ascii="Times New Roman" w:hAnsi="Times New Roman" w:cs="Times New Roman"/>
          <w:sz w:val="26"/>
          <w:szCs w:val="26"/>
        </w:rPr>
      </w:pPr>
      <w:r w:rsidRPr="00CD5CD1">
        <w:rPr>
          <w:rFonts w:ascii="Times New Roman" w:hAnsi="Times New Roman" w:cs="Times New Roman"/>
          <w:spacing w:val="-2"/>
          <w:sz w:val="26"/>
          <w:szCs w:val="26"/>
        </w:rPr>
        <w:t>Склад</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посадових</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осіб,</w:t>
      </w:r>
      <w:r w:rsidRPr="00CD5CD1">
        <w:rPr>
          <w:rFonts w:ascii="Times New Roman" w:hAnsi="Times New Roman" w:cs="Times New Roman"/>
          <w:spacing w:val="-8"/>
          <w:sz w:val="26"/>
          <w:szCs w:val="26"/>
        </w:rPr>
        <w:t xml:space="preserve"> </w:t>
      </w:r>
      <w:r w:rsidRPr="00CD5CD1">
        <w:rPr>
          <w:rFonts w:ascii="Times New Roman" w:hAnsi="Times New Roman" w:cs="Times New Roman"/>
          <w:spacing w:val="-2"/>
          <w:sz w:val="26"/>
          <w:szCs w:val="26"/>
        </w:rPr>
        <w:t>які</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обстежуватимуть</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майно,</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що</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може</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бути</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визнане</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 xml:space="preserve">судом </w:t>
      </w:r>
      <w:r w:rsidRPr="00CD5CD1">
        <w:rPr>
          <w:rFonts w:ascii="Times New Roman" w:hAnsi="Times New Roman" w:cs="Times New Roman"/>
          <w:sz w:val="26"/>
          <w:szCs w:val="26"/>
        </w:rPr>
        <w:t xml:space="preserve">відумерлою </w:t>
      </w:r>
      <w:r w:rsidRPr="00CD5CD1">
        <w:rPr>
          <w:rFonts w:ascii="Times New Roman" w:hAnsi="Times New Roman" w:cs="Times New Roman"/>
          <w:spacing w:val="-2"/>
          <w:sz w:val="26"/>
          <w:szCs w:val="26"/>
        </w:rPr>
        <w:t>спадщиною, пропонується спеціалістом-юрисконсультом із залученням відповідних посадових осіб виконавчих органів Люблинецької селищної</w:t>
      </w:r>
      <w:r w:rsidRPr="00CD5CD1">
        <w:rPr>
          <w:rFonts w:ascii="Times New Roman" w:hAnsi="Times New Roman" w:cs="Times New Roman"/>
          <w:i/>
          <w:iCs/>
          <w:sz w:val="26"/>
          <w:szCs w:val="26"/>
        </w:rPr>
        <w:t xml:space="preserve"> </w:t>
      </w:r>
      <w:r w:rsidRPr="00CD5CD1">
        <w:rPr>
          <w:rFonts w:ascii="Times New Roman" w:hAnsi="Times New Roman" w:cs="Times New Roman"/>
          <w:sz w:val="26"/>
          <w:szCs w:val="26"/>
        </w:rPr>
        <w:t>ради та затверджується розпорядженням селищного голови.</w:t>
      </w:r>
    </w:p>
    <w:p w:rsidR="00111D1D" w:rsidRPr="00CD5CD1" w:rsidRDefault="00111D1D" w:rsidP="00357E2D">
      <w:pPr>
        <w:pStyle w:val="ListParagraph"/>
        <w:numPr>
          <w:ilvl w:val="1"/>
          <w:numId w:val="2"/>
        </w:numPr>
        <w:tabs>
          <w:tab w:val="left" w:pos="1776"/>
        </w:tabs>
        <w:spacing w:before="125"/>
        <w:ind w:firstLine="720"/>
        <w:rPr>
          <w:rFonts w:ascii="Times New Roman" w:hAnsi="Times New Roman" w:cs="Times New Roman"/>
          <w:sz w:val="26"/>
          <w:szCs w:val="26"/>
        </w:rPr>
      </w:pPr>
      <w:r w:rsidRPr="00CD5CD1">
        <w:rPr>
          <w:rFonts w:ascii="Times New Roman" w:hAnsi="Times New Roman" w:cs="Times New Roman"/>
          <w:sz w:val="26"/>
          <w:szCs w:val="26"/>
        </w:rPr>
        <w:t>За</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результатами</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обстеження</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складається</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Акт</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обстеження</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майна,</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що</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може бути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визнано</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судом</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відумерлою</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спадщиною</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(далі</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w:t>
      </w:r>
      <w:r w:rsidRPr="00CD5CD1">
        <w:rPr>
          <w:rFonts w:ascii="Times New Roman" w:hAnsi="Times New Roman" w:cs="Times New Roman"/>
          <w:spacing w:val="-17"/>
          <w:sz w:val="26"/>
          <w:szCs w:val="26"/>
        </w:rPr>
        <w:t xml:space="preserve"> </w:t>
      </w:r>
      <w:r w:rsidRPr="00CD5CD1">
        <w:rPr>
          <w:rFonts w:ascii="Times New Roman" w:hAnsi="Times New Roman" w:cs="Times New Roman"/>
          <w:sz w:val="26"/>
          <w:szCs w:val="26"/>
        </w:rPr>
        <w:t>Акт),</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згідно</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з</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формою,</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визначеною у додатку 2 до цього Порядку, в якому зазначаються:</w:t>
      </w:r>
    </w:p>
    <w:p w:rsidR="00111D1D" w:rsidRPr="00CD5CD1" w:rsidRDefault="00111D1D" w:rsidP="00357E2D">
      <w:pPr>
        <w:pStyle w:val="BodyText"/>
        <w:spacing w:before="124"/>
        <w:ind w:left="1310"/>
        <w:rPr>
          <w:rFonts w:ascii="Times New Roman" w:hAnsi="Times New Roman" w:cs="Times New Roman"/>
          <w:sz w:val="26"/>
          <w:szCs w:val="26"/>
        </w:rPr>
      </w:pPr>
      <w:r w:rsidRPr="00CD5CD1">
        <w:rPr>
          <w:rFonts w:ascii="Times New Roman" w:hAnsi="Times New Roman" w:cs="Times New Roman"/>
          <w:spacing w:val="-4"/>
          <w:sz w:val="26"/>
          <w:szCs w:val="26"/>
        </w:rPr>
        <w:t>місцезнаходження</w:t>
      </w:r>
      <w:r w:rsidRPr="00CD5CD1">
        <w:rPr>
          <w:rFonts w:ascii="Times New Roman" w:hAnsi="Times New Roman" w:cs="Times New Roman"/>
          <w:spacing w:val="16"/>
          <w:sz w:val="26"/>
          <w:szCs w:val="26"/>
        </w:rPr>
        <w:t xml:space="preserve"> </w:t>
      </w:r>
      <w:r w:rsidRPr="00CD5CD1">
        <w:rPr>
          <w:rFonts w:ascii="Times New Roman" w:hAnsi="Times New Roman" w:cs="Times New Roman"/>
          <w:spacing w:val="-2"/>
          <w:sz w:val="26"/>
          <w:szCs w:val="26"/>
        </w:rPr>
        <w:t>майна;</w:t>
      </w:r>
    </w:p>
    <w:p w:rsidR="00111D1D" w:rsidRPr="00CD5CD1" w:rsidRDefault="00111D1D" w:rsidP="00357E2D">
      <w:pPr>
        <w:spacing w:before="120"/>
        <w:ind w:left="1310"/>
        <w:jc w:val="both"/>
        <w:rPr>
          <w:rFonts w:ascii="Times New Roman" w:hAnsi="Times New Roman" w:cs="Times New Roman"/>
          <w:sz w:val="26"/>
          <w:szCs w:val="26"/>
        </w:rPr>
      </w:pPr>
      <w:r w:rsidRPr="00CD5CD1">
        <w:rPr>
          <w:rFonts w:ascii="Times New Roman" w:hAnsi="Times New Roman" w:cs="Times New Roman"/>
          <w:sz w:val="26"/>
          <w:szCs w:val="26"/>
        </w:rPr>
        <w:t>опис</w:t>
      </w:r>
      <w:r w:rsidRPr="00CD5CD1">
        <w:rPr>
          <w:rFonts w:ascii="Times New Roman" w:hAnsi="Times New Roman" w:cs="Times New Roman"/>
          <w:spacing w:val="-6"/>
          <w:sz w:val="26"/>
          <w:szCs w:val="26"/>
        </w:rPr>
        <w:t xml:space="preserve"> </w:t>
      </w:r>
      <w:r w:rsidRPr="00CD5CD1">
        <w:rPr>
          <w:rFonts w:ascii="Times New Roman" w:hAnsi="Times New Roman" w:cs="Times New Roman"/>
          <w:sz w:val="26"/>
          <w:szCs w:val="26"/>
        </w:rPr>
        <w:t>майна</w:t>
      </w:r>
      <w:r w:rsidRPr="00CD5CD1">
        <w:rPr>
          <w:rFonts w:ascii="Times New Roman" w:hAnsi="Times New Roman" w:cs="Times New Roman"/>
          <w:spacing w:val="-6"/>
          <w:sz w:val="26"/>
          <w:szCs w:val="26"/>
        </w:rPr>
        <w:t xml:space="preserve"> </w:t>
      </w:r>
      <w:r w:rsidRPr="00CD5CD1">
        <w:rPr>
          <w:rFonts w:ascii="Times New Roman" w:hAnsi="Times New Roman" w:cs="Times New Roman"/>
          <w:i/>
          <w:iCs/>
          <w:sz w:val="26"/>
          <w:szCs w:val="26"/>
        </w:rPr>
        <w:t>(технічні</w:t>
      </w:r>
      <w:r w:rsidRPr="00CD5CD1">
        <w:rPr>
          <w:rFonts w:ascii="Times New Roman" w:hAnsi="Times New Roman" w:cs="Times New Roman"/>
          <w:i/>
          <w:iCs/>
          <w:spacing w:val="-7"/>
          <w:sz w:val="26"/>
          <w:szCs w:val="26"/>
        </w:rPr>
        <w:t xml:space="preserve"> </w:t>
      </w:r>
      <w:r w:rsidRPr="00CD5CD1">
        <w:rPr>
          <w:rFonts w:ascii="Times New Roman" w:hAnsi="Times New Roman" w:cs="Times New Roman"/>
          <w:i/>
          <w:iCs/>
          <w:sz w:val="26"/>
          <w:szCs w:val="26"/>
        </w:rPr>
        <w:t>характеристики</w:t>
      </w:r>
      <w:r w:rsidRPr="00CD5CD1">
        <w:rPr>
          <w:rFonts w:ascii="Times New Roman" w:hAnsi="Times New Roman" w:cs="Times New Roman"/>
          <w:i/>
          <w:iCs/>
          <w:spacing w:val="42"/>
          <w:sz w:val="26"/>
          <w:szCs w:val="26"/>
        </w:rPr>
        <w:t xml:space="preserve"> </w:t>
      </w:r>
      <w:r w:rsidRPr="00CD5CD1">
        <w:rPr>
          <w:rFonts w:ascii="Times New Roman" w:hAnsi="Times New Roman" w:cs="Times New Roman"/>
          <w:i/>
          <w:iCs/>
          <w:spacing w:val="-2"/>
          <w:sz w:val="26"/>
          <w:szCs w:val="26"/>
        </w:rPr>
        <w:t>майна)</w:t>
      </w:r>
      <w:r w:rsidRPr="00CD5CD1">
        <w:rPr>
          <w:rFonts w:ascii="Times New Roman" w:hAnsi="Times New Roman" w:cs="Times New Roman"/>
          <w:spacing w:val="-2"/>
          <w:sz w:val="26"/>
          <w:szCs w:val="26"/>
        </w:rPr>
        <w:t>;</w:t>
      </w:r>
    </w:p>
    <w:p w:rsidR="00111D1D" w:rsidRPr="00CD5CD1" w:rsidRDefault="00111D1D" w:rsidP="00372B00">
      <w:pPr>
        <w:pStyle w:val="BodyText"/>
        <w:spacing w:before="86"/>
        <w:ind w:left="1310"/>
        <w:rPr>
          <w:rFonts w:ascii="Times New Roman" w:hAnsi="Times New Roman" w:cs="Times New Roman"/>
          <w:sz w:val="26"/>
          <w:szCs w:val="26"/>
        </w:rPr>
      </w:pPr>
      <w:r w:rsidRPr="00CD5CD1">
        <w:rPr>
          <w:rFonts w:ascii="Times New Roman" w:hAnsi="Times New Roman" w:cs="Times New Roman"/>
          <w:sz w:val="26"/>
          <w:szCs w:val="26"/>
        </w:rPr>
        <w:t>відомості</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про</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стан</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майна</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можливість</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його</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використання</w:t>
      </w:r>
      <w:r w:rsidRPr="00CD5CD1">
        <w:rPr>
          <w:rFonts w:ascii="Times New Roman" w:hAnsi="Times New Roman" w:cs="Times New Roman"/>
          <w:spacing w:val="-10"/>
          <w:sz w:val="26"/>
          <w:szCs w:val="26"/>
        </w:rPr>
        <w:t xml:space="preserve"> </w:t>
      </w:r>
      <w:r w:rsidRPr="00CD5CD1">
        <w:rPr>
          <w:rFonts w:ascii="Times New Roman" w:hAnsi="Times New Roman" w:cs="Times New Roman"/>
          <w:sz w:val="26"/>
          <w:szCs w:val="26"/>
        </w:rPr>
        <w:t>за</w:t>
      </w:r>
      <w:r w:rsidRPr="00CD5CD1">
        <w:rPr>
          <w:rFonts w:ascii="Times New Roman" w:hAnsi="Times New Roman" w:cs="Times New Roman"/>
          <w:spacing w:val="-12"/>
          <w:sz w:val="26"/>
          <w:szCs w:val="26"/>
        </w:rPr>
        <w:t xml:space="preserve"> </w:t>
      </w:r>
      <w:r w:rsidRPr="00CD5CD1">
        <w:rPr>
          <w:rFonts w:ascii="Times New Roman" w:hAnsi="Times New Roman" w:cs="Times New Roman"/>
          <w:spacing w:val="-2"/>
          <w:sz w:val="26"/>
          <w:szCs w:val="26"/>
        </w:rPr>
        <w:t>призначенням;</w:t>
      </w:r>
    </w:p>
    <w:p w:rsidR="00111D1D" w:rsidRPr="00CD5CD1" w:rsidRDefault="00111D1D" w:rsidP="00576FBD">
      <w:pPr>
        <w:spacing w:before="124"/>
        <w:ind w:left="590" w:right="411" w:firstLine="720"/>
        <w:jc w:val="both"/>
        <w:rPr>
          <w:rFonts w:ascii="Times New Roman" w:hAnsi="Times New Roman" w:cs="Times New Roman"/>
          <w:sz w:val="26"/>
          <w:szCs w:val="26"/>
        </w:rPr>
      </w:pPr>
      <w:r w:rsidRPr="00CD5CD1">
        <w:rPr>
          <w:rFonts w:ascii="Times New Roman" w:hAnsi="Times New Roman" w:cs="Times New Roman"/>
          <w:sz w:val="26"/>
          <w:szCs w:val="26"/>
        </w:rPr>
        <w:t xml:space="preserve">інші відомості про майно </w:t>
      </w:r>
      <w:r w:rsidRPr="00CD5CD1">
        <w:rPr>
          <w:rFonts w:ascii="Times New Roman" w:hAnsi="Times New Roman" w:cs="Times New Roman"/>
          <w:i/>
          <w:iCs/>
          <w:sz w:val="26"/>
          <w:szCs w:val="26"/>
        </w:rPr>
        <w:t>(інформація про осіб, які можуть бути його спадкоємцями, отримані</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з</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доступних</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джерел,</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зокрема</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від</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мешканців</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сусідніх</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домоволодінь,</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потенційних</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кредиторів, про розмір заборгованості (якщо така існує), про вжиття нотаріусом або в сільських населених пунктах - посадовою особою органу місцевого самоврядування, уповноваженою на вчинення нотаріальних дій, заходів щодо охорони спадкового майна, тощо)</w:t>
      </w:r>
      <w:r w:rsidRPr="00CD5CD1">
        <w:rPr>
          <w:rFonts w:ascii="Times New Roman" w:hAnsi="Times New Roman" w:cs="Times New Roman"/>
          <w:sz w:val="26"/>
          <w:szCs w:val="26"/>
        </w:rPr>
        <w:t>.</w:t>
      </w:r>
    </w:p>
    <w:p w:rsidR="00111D1D" w:rsidRPr="00CD5CD1" w:rsidRDefault="00111D1D" w:rsidP="00576FBD">
      <w:pPr>
        <w:spacing w:before="124"/>
        <w:ind w:left="590" w:right="411" w:firstLine="720"/>
        <w:jc w:val="both"/>
        <w:rPr>
          <w:rFonts w:ascii="Times New Roman" w:hAnsi="Times New Roman" w:cs="Times New Roman"/>
          <w:sz w:val="26"/>
          <w:szCs w:val="26"/>
        </w:rPr>
      </w:pPr>
      <w:r w:rsidRPr="00CD5CD1">
        <w:rPr>
          <w:rFonts w:ascii="Times New Roman" w:hAnsi="Times New Roman" w:cs="Times New Roman"/>
          <w:sz w:val="26"/>
          <w:szCs w:val="26"/>
        </w:rPr>
        <w:t xml:space="preserve">2.9.Відомості про майно до Реєстру включаються спеціалістом-юрисконсультом. </w:t>
      </w:r>
    </w:p>
    <w:p w:rsidR="00111D1D" w:rsidRPr="00CD5CD1" w:rsidRDefault="00111D1D" w:rsidP="00E76D01">
      <w:pPr>
        <w:pStyle w:val="BodyText"/>
        <w:spacing w:before="7" w:line="390" w:lineRule="atLeast"/>
        <w:jc w:val="left"/>
        <w:rPr>
          <w:rFonts w:ascii="Times New Roman" w:hAnsi="Times New Roman" w:cs="Times New Roman"/>
          <w:b/>
          <w:bCs/>
          <w:sz w:val="26"/>
          <w:szCs w:val="26"/>
        </w:rPr>
      </w:pPr>
      <w:r w:rsidRPr="00CD5CD1">
        <w:rPr>
          <w:rFonts w:ascii="Times New Roman" w:hAnsi="Times New Roman" w:cs="Times New Roman"/>
          <w:b/>
          <w:bCs/>
          <w:sz w:val="26"/>
          <w:szCs w:val="26"/>
          <w:lang w:val="ru-RU"/>
        </w:rPr>
        <w:t xml:space="preserve">                 3.</w:t>
      </w:r>
      <w:r w:rsidRPr="00CD5CD1">
        <w:rPr>
          <w:rFonts w:ascii="Times New Roman" w:hAnsi="Times New Roman" w:cs="Times New Roman"/>
          <w:b/>
          <w:bCs/>
          <w:sz w:val="26"/>
          <w:szCs w:val="26"/>
        </w:rPr>
        <w:t xml:space="preserve">ОРГАНІЗАЦІЯ ЗАХИСТУ ПРАВ ТА ІНТЕРЕСІВ ЛЮБЛИНЕЦЬКОЇ </w:t>
      </w:r>
    </w:p>
    <w:p w:rsidR="00111D1D" w:rsidRPr="00CD5CD1" w:rsidRDefault="00111D1D" w:rsidP="00E76D01">
      <w:pPr>
        <w:pStyle w:val="BodyText"/>
        <w:spacing w:before="7" w:line="390" w:lineRule="atLeast"/>
        <w:jc w:val="left"/>
        <w:rPr>
          <w:rFonts w:ascii="Times New Roman" w:hAnsi="Times New Roman" w:cs="Times New Roman"/>
          <w:b/>
          <w:bCs/>
          <w:sz w:val="26"/>
          <w:szCs w:val="26"/>
        </w:rPr>
      </w:pPr>
      <w:r w:rsidRPr="00CD5CD1">
        <w:rPr>
          <w:rFonts w:ascii="Times New Roman" w:hAnsi="Times New Roman" w:cs="Times New Roman"/>
          <w:b/>
          <w:bCs/>
          <w:i/>
          <w:iCs/>
          <w:sz w:val="26"/>
          <w:szCs w:val="26"/>
        </w:rPr>
        <w:t xml:space="preserve">                       СЕЛИЩНОЇ </w:t>
      </w:r>
      <w:r w:rsidRPr="00CD5CD1">
        <w:rPr>
          <w:rFonts w:ascii="Times New Roman" w:hAnsi="Times New Roman" w:cs="Times New Roman"/>
          <w:b/>
          <w:bCs/>
          <w:sz w:val="26"/>
          <w:szCs w:val="26"/>
        </w:rPr>
        <w:t>ТЕРИТОРІАЛЬНОЇ</w:t>
      </w:r>
      <w:r w:rsidRPr="00CD5CD1">
        <w:rPr>
          <w:rFonts w:ascii="Times New Roman" w:hAnsi="Times New Roman" w:cs="Times New Roman"/>
          <w:b/>
          <w:bCs/>
          <w:spacing w:val="-9"/>
          <w:sz w:val="26"/>
          <w:szCs w:val="26"/>
        </w:rPr>
        <w:t xml:space="preserve"> </w:t>
      </w:r>
      <w:r w:rsidRPr="00CD5CD1">
        <w:rPr>
          <w:rFonts w:ascii="Times New Roman" w:hAnsi="Times New Roman" w:cs="Times New Roman"/>
          <w:b/>
          <w:bCs/>
          <w:sz w:val="26"/>
          <w:szCs w:val="26"/>
        </w:rPr>
        <w:t>ГРОМАДИ</w:t>
      </w:r>
      <w:r w:rsidRPr="00CD5CD1">
        <w:rPr>
          <w:rFonts w:ascii="Times New Roman" w:hAnsi="Times New Roman" w:cs="Times New Roman"/>
          <w:b/>
          <w:bCs/>
          <w:spacing w:val="-9"/>
          <w:sz w:val="26"/>
          <w:szCs w:val="26"/>
        </w:rPr>
        <w:t xml:space="preserve">   </w:t>
      </w:r>
      <w:r w:rsidRPr="00CD5CD1">
        <w:rPr>
          <w:rFonts w:ascii="Times New Roman" w:hAnsi="Times New Roman" w:cs="Times New Roman"/>
          <w:b/>
          <w:bCs/>
          <w:sz w:val="26"/>
          <w:szCs w:val="26"/>
        </w:rPr>
        <w:t>ПРИ</w:t>
      </w:r>
      <w:r w:rsidRPr="00CD5CD1">
        <w:rPr>
          <w:rFonts w:ascii="Times New Roman" w:hAnsi="Times New Roman" w:cs="Times New Roman"/>
          <w:b/>
          <w:bCs/>
          <w:spacing w:val="-9"/>
          <w:sz w:val="26"/>
          <w:szCs w:val="26"/>
        </w:rPr>
        <w:t xml:space="preserve"> </w:t>
      </w:r>
      <w:r w:rsidRPr="00CD5CD1">
        <w:rPr>
          <w:rFonts w:ascii="Times New Roman" w:hAnsi="Times New Roman" w:cs="Times New Roman"/>
          <w:b/>
          <w:bCs/>
          <w:sz w:val="26"/>
          <w:szCs w:val="26"/>
        </w:rPr>
        <w:t>ВИЗНАННІ</w:t>
      </w:r>
    </w:p>
    <w:p w:rsidR="00111D1D" w:rsidRPr="00CD5CD1" w:rsidRDefault="00111D1D" w:rsidP="00E76D01">
      <w:pPr>
        <w:pStyle w:val="BodyText"/>
        <w:spacing w:before="7" w:line="390" w:lineRule="atLeast"/>
        <w:jc w:val="left"/>
        <w:rPr>
          <w:rFonts w:ascii="Times New Roman" w:hAnsi="Times New Roman" w:cs="Times New Roman"/>
          <w:b/>
          <w:bCs/>
          <w:spacing w:val="-9"/>
          <w:sz w:val="26"/>
          <w:szCs w:val="26"/>
        </w:rPr>
      </w:pPr>
      <w:r w:rsidRPr="00CD5CD1">
        <w:rPr>
          <w:rFonts w:ascii="Times New Roman" w:hAnsi="Times New Roman" w:cs="Times New Roman"/>
          <w:b/>
          <w:bCs/>
          <w:sz w:val="26"/>
          <w:szCs w:val="26"/>
        </w:rPr>
        <w:t xml:space="preserve">                                                  СПАДЩИНИ</w:t>
      </w:r>
      <w:r w:rsidRPr="00CD5CD1">
        <w:rPr>
          <w:rFonts w:ascii="Times New Roman" w:hAnsi="Times New Roman" w:cs="Times New Roman"/>
          <w:b/>
          <w:bCs/>
          <w:spacing w:val="-5"/>
          <w:sz w:val="26"/>
          <w:szCs w:val="26"/>
        </w:rPr>
        <w:t xml:space="preserve"> </w:t>
      </w:r>
      <w:r w:rsidRPr="00CD5CD1">
        <w:rPr>
          <w:rFonts w:ascii="Times New Roman" w:hAnsi="Times New Roman" w:cs="Times New Roman"/>
          <w:b/>
          <w:bCs/>
          <w:spacing w:val="-2"/>
          <w:sz w:val="26"/>
          <w:szCs w:val="26"/>
        </w:rPr>
        <w:t>ВІДУМЕРЛОЮ</w:t>
      </w:r>
    </w:p>
    <w:p w:rsidR="00111D1D" w:rsidRPr="00CD5CD1" w:rsidRDefault="00111D1D" w:rsidP="00576FBD">
      <w:pPr>
        <w:pStyle w:val="BodyText"/>
        <w:spacing w:before="7" w:line="390" w:lineRule="atLeast"/>
        <w:jc w:val="left"/>
        <w:rPr>
          <w:rFonts w:ascii="Times New Roman" w:hAnsi="Times New Roman" w:cs="Times New Roman"/>
          <w:b/>
          <w:bCs/>
          <w:spacing w:val="-2"/>
          <w:sz w:val="26"/>
          <w:szCs w:val="26"/>
        </w:rPr>
      </w:pP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b/>
          <w:bCs/>
          <w:sz w:val="26"/>
          <w:szCs w:val="26"/>
        </w:rPr>
        <w:t xml:space="preserve">      </w:t>
      </w:r>
      <w:r w:rsidRPr="00CD5CD1">
        <w:rPr>
          <w:rFonts w:ascii="Times New Roman" w:hAnsi="Times New Roman" w:cs="Times New Roman"/>
          <w:sz w:val="26"/>
          <w:szCs w:val="26"/>
        </w:rPr>
        <w:t>3.1. Спеціаліст-юрисконсульт здійснює всебічний та об’єктивний аналіз отриманої від виконавчих органів, комунальних підприємств, установ, організацій та старост Люблинецької селищної</w:t>
      </w:r>
      <w:r w:rsidRPr="00CD5CD1">
        <w:rPr>
          <w:rFonts w:ascii="Times New Roman" w:hAnsi="Times New Roman" w:cs="Times New Roman"/>
          <w:i/>
          <w:iCs/>
          <w:spacing w:val="-7"/>
          <w:sz w:val="26"/>
          <w:szCs w:val="26"/>
        </w:rPr>
        <w:t xml:space="preserve"> </w:t>
      </w:r>
      <w:r w:rsidRPr="00CD5CD1">
        <w:rPr>
          <w:rFonts w:ascii="Times New Roman" w:hAnsi="Times New Roman" w:cs="Times New Roman"/>
          <w:sz w:val="26"/>
          <w:szCs w:val="26"/>
        </w:rPr>
        <w:t>ради</w:t>
      </w:r>
      <w:r w:rsidRPr="00CD5CD1">
        <w:rPr>
          <w:rFonts w:ascii="Times New Roman" w:hAnsi="Times New Roman" w:cs="Times New Roman"/>
          <w:spacing w:val="-2"/>
          <w:sz w:val="26"/>
          <w:szCs w:val="26"/>
        </w:rPr>
        <w:t xml:space="preserve"> згідно</w:t>
      </w:r>
      <w:r w:rsidRPr="00CD5CD1">
        <w:rPr>
          <w:rFonts w:ascii="Times New Roman" w:hAnsi="Times New Roman" w:cs="Times New Roman"/>
          <w:spacing w:val="-4"/>
          <w:sz w:val="26"/>
          <w:szCs w:val="26"/>
        </w:rPr>
        <w:t xml:space="preserve"> </w:t>
      </w:r>
      <w:r w:rsidRPr="00CD5CD1">
        <w:rPr>
          <w:rFonts w:ascii="Times New Roman" w:hAnsi="Times New Roman" w:cs="Times New Roman"/>
          <w:spacing w:val="-2"/>
          <w:sz w:val="26"/>
          <w:szCs w:val="26"/>
        </w:rPr>
        <w:t>з</w:t>
      </w:r>
      <w:r w:rsidRPr="00CD5CD1">
        <w:rPr>
          <w:rFonts w:ascii="Times New Roman" w:hAnsi="Times New Roman" w:cs="Times New Roman"/>
          <w:spacing w:val="-4"/>
          <w:sz w:val="26"/>
          <w:szCs w:val="26"/>
        </w:rPr>
        <w:t xml:space="preserve"> </w:t>
      </w:r>
      <w:r w:rsidRPr="00CD5CD1">
        <w:rPr>
          <w:rFonts w:ascii="Times New Roman" w:hAnsi="Times New Roman" w:cs="Times New Roman"/>
          <w:spacing w:val="-2"/>
          <w:sz w:val="26"/>
          <w:szCs w:val="26"/>
        </w:rPr>
        <w:t>Переліком,</w:t>
      </w:r>
      <w:r w:rsidRPr="00CD5CD1">
        <w:rPr>
          <w:rFonts w:ascii="Times New Roman" w:hAnsi="Times New Roman" w:cs="Times New Roman"/>
          <w:spacing w:val="-4"/>
          <w:sz w:val="26"/>
          <w:szCs w:val="26"/>
        </w:rPr>
        <w:t xml:space="preserve"> </w:t>
      </w:r>
      <w:r w:rsidRPr="00CD5CD1">
        <w:rPr>
          <w:rFonts w:ascii="Times New Roman" w:hAnsi="Times New Roman" w:cs="Times New Roman"/>
          <w:spacing w:val="-2"/>
          <w:sz w:val="26"/>
          <w:szCs w:val="26"/>
        </w:rPr>
        <w:t>інформації,</w:t>
      </w:r>
      <w:r w:rsidRPr="00CD5CD1">
        <w:rPr>
          <w:rFonts w:ascii="Times New Roman" w:hAnsi="Times New Roman" w:cs="Times New Roman"/>
          <w:spacing w:val="-4"/>
          <w:sz w:val="26"/>
          <w:szCs w:val="26"/>
        </w:rPr>
        <w:t xml:space="preserve"> </w:t>
      </w:r>
      <w:r w:rsidRPr="00CD5CD1">
        <w:rPr>
          <w:rFonts w:ascii="Times New Roman" w:hAnsi="Times New Roman" w:cs="Times New Roman"/>
          <w:spacing w:val="-2"/>
          <w:sz w:val="26"/>
          <w:szCs w:val="26"/>
        </w:rPr>
        <w:t xml:space="preserve">забезпечує </w:t>
      </w:r>
      <w:r w:rsidRPr="00CD5CD1">
        <w:rPr>
          <w:rFonts w:ascii="Times New Roman" w:hAnsi="Times New Roman" w:cs="Times New Roman"/>
          <w:sz w:val="26"/>
          <w:szCs w:val="26"/>
        </w:rPr>
        <w:t>збір доказової бази з метою з’ясування наявності підстав для подання до суду відповідної заяви про визнання відповідного майна відумерлою спадщиною.</w:t>
      </w:r>
    </w:p>
    <w:p w:rsidR="00111D1D" w:rsidRPr="00CD5CD1" w:rsidRDefault="00111D1D" w:rsidP="00023557">
      <w:pPr>
        <w:pStyle w:val="BodyText"/>
        <w:spacing w:before="10" w:after="10" w:line="240" w:lineRule="atLeast"/>
        <w:ind w:left="851"/>
        <w:rPr>
          <w:rFonts w:ascii="Times New Roman" w:hAnsi="Times New Roman" w:cs="Times New Roman"/>
          <w:spacing w:val="-2"/>
          <w:sz w:val="26"/>
          <w:szCs w:val="26"/>
        </w:rPr>
      </w:pPr>
      <w:r w:rsidRPr="00CD5CD1">
        <w:rPr>
          <w:rFonts w:ascii="Times New Roman" w:hAnsi="Times New Roman" w:cs="Times New Roman"/>
          <w:sz w:val="26"/>
          <w:szCs w:val="26"/>
        </w:rPr>
        <w:t xml:space="preserve">      </w:t>
      </w:r>
      <w:r w:rsidRPr="00CD5CD1">
        <w:rPr>
          <w:rFonts w:ascii="Times New Roman" w:hAnsi="Times New Roman" w:cs="Times New Roman"/>
          <w:sz w:val="26"/>
          <w:szCs w:val="26"/>
          <w:lang w:val="ru-RU"/>
        </w:rPr>
        <w:t xml:space="preserve">3.2. </w:t>
      </w:r>
      <w:r w:rsidRPr="00CD5CD1">
        <w:rPr>
          <w:rFonts w:ascii="Times New Roman" w:hAnsi="Times New Roman" w:cs="Times New Roman"/>
          <w:sz w:val="26"/>
          <w:szCs w:val="26"/>
        </w:rPr>
        <w:t>Спеціаліст-юрисконсульт використовує щодо майна, що може бути визнане судом відумерлою спадщиною, у встановленому законодавством порядку дані відкритих електронних реєстрів, а також електронних реєстрів, до яких у встановленому законодавством порядку отримано доступ Люблинецької селищної</w:t>
      </w:r>
      <w:r w:rsidRPr="00CD5CD1">
        <w:rPr>
          <w:rFonts w:ascii="Times New Roman" w:hAnsi="Times New Roman" w:cs="Times New Roman"/>
          <w:i/>
          <w:iCs/>
          <w:spacing w:val="-7"/>
          <w:sz w:val="26"/>
          <w:szCs w:val="26"/>
        </w:rPr>
        <w:t xml:space="preserve"> </w:t>
      </w:r>
      <w:r w:rsidRPr="00CD5CD1">
        <w:rPr>
          <w:rFonts w:ascii="Times New Roman" w:hAnsi="Times New Roman" w:cs="Times New Roman"/>
          <w:sz w:val="26"/>
          <w:szCs w:val="26"/>
        </w:rPr>
        <w:t xml:space="preserve">ради, її виконавчих органів (посадових осіб місцевого </w:t>
      </w:r>
      <w:r w:rsidRPr="00CD5CD1">
        <w:rPr>
          <w:rFonts w:ascii="Times New Roman" w:hAnsi="Times New Roman" w:cs="Times New Roman"/>
          <w:spacing w:val="-2"/>
          <w:sz w:val="26"/>
          <w:szCs w:val="26"/>
        </w:rPr>
        <w:t>самоврядування).</w:t>
      </w: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pacing w:val="-2"/>
          <w:sz w:val="26"/>
          <w:szCs w:val="26"/>
        </w:rPr>
        <w:t xml:space="preserve">       </w:t>
      </w:r>
      <w:r w:rsidRPr="00CD5CD1">
        <w:rPr>
          <w:rFonts w:ascii="Times New Roman" w:hAnsi="Times New Roman" w:cs="Times New Roman"/>
          <w:spacing w:val="-2"/>
          <w:sz w:val="26"/>
          <w:szCs w:val="26"/>
          <w:lang w:val="ru-RU"/>
        </w:rPr>
        <w:t xml:space="preserve">3.3. </w:t>
      </w:r>
      <w:r w:rsidRPr="00CD5CD1">
        <w:rPr>
          <w:rFonts w:ascii="Times New Roman" w:hAnsi="Times New Roman" w:cs="Times New Roman"/>
          <w:sz w:val="26"/>
          <w:szCs w:val="26"/>
        </w:rPr>
        <w:t>Спеціаліст-юрисконсульт,</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за</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потреби,</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у</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разі</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відсутності</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щодо</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майна,</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що</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може бути визнане судом відумерлою спадщиною, відповідних відомостей у виконавчих органів, комунальних підприємств, установ та організацій, старост Люблинецької селищної</w:t>
      </w:r>
      <w:r w:rsidRPr="00CD5CD1">
        <w:rPr>
          <w:rFonts w:ascii="Times New Roman" w:hAnsi="Times New Roman" w:cs="Times New Roman"/>
          <w:i/>
          <w:iCs/>
          <w:spacing w:val="-7"/>
          <w:sz w:val="26"/>
          <w:szCs w:val="26"/>
        </w:rPr>
        <w:t xml:space="preserve"> </w:t>
      </w:r>
      <w:r w:rsidRPr="00CD5CD1">
        <w:rPr>
          <w:rFonts w:ascii="Times New Roman" w:hAnsi="Times New Roman" w:cs="Times New Roman"/>
          <w:sz w:val="26"/>
          <w:szCs w:val="26"/>
        </w:rPr>
        <w:t>ради, у встановленому законодавством порядку звертається до:</w:t>
      </w: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відповідного органу державної реєстрації актів цивільного стану - про дату смерті спадкодавця (спадкодавців) такого майна;</w:t>
      </w: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спадкового</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реєстру</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щодо</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інформації</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про</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заведену</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спадкову</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справу</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видачу свідоцтва про право на спадщину щодо цього майна;</w:t>
      </w: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відповідного</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органу</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державної</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реєстрації</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речових</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прав</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на</w:t>
      </w:r>
      <w:r w:rsidRPr="00CD5CD1">
        <w:rPr>
          <w:rFonts w:ascii="Times New Roman" w:hAnsi="Times New Roman" w:cs="Times New Roman"/>
          <w:spacing w:val="-10"/>
          <w:sz w:val="26"/>
          <w:szCs w:val="26"/>
        </w:rPr>
        <w:t xml:space="preserve"> </w:t>
      </w:r>
      <w:r w:rsidRPr="00CD5CD1">
        <w:rPr>
          <w:rFonts w:ascii="Times New Roman" w:hAnsi="Times New Roman" w:cs="Times New Roman"/>
          <w:sz w:val="26"/>
          <w:szCs w:val="26"/>
        </w:rPr>
        <w:t>нерухоме</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майно</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їх обтяжень – про зареєстроване право власності на майно за відповідною адресою;</w:t>
      </w: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відповідного бюро технічної інвентаризації – щодо зареєстрованих до 1 січня 2013 р. прав на нерухоме майно, ситуаційних планів земельних ділянок, поверхових планів та експлікацій;</w:t>
      </w: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територіального</w:t>
      </w:r>
      <w:r w:rsidRPr="00CD5CD1">
        <w:rPr>
          <w:rFonts w:ascii="Times New Roman" w:hAnsi="Times New Roman" w:cs="Times New Roman"/>
          <w:spacing w:val="23"/>
          <w:sz w:val="26"/>
          <w:szCs w:val="26"/>
        </w:rPr>
        <w:t xml:space="preserve"> </w:t>
      </w:r>
      <w:r w:rsidRPr="00CD5CD1">
        <w:rPr>
          <w:rFonts w:ascii="Times New Roman" w:hAnsi="Times New Roman" w:cs="Times New Roman"/>
          <w:sz w:val="26"/>
          <w:szCs w:val="26"/>
        </w:rPr>
        <w:t>органу</w:t>
      </w:r>
      <w:r w:rsidRPr="00CD5CD1">
        <w:rPr>
          <w:rFonts w:ascii="Times New Roman" w:hAnsi="Times New Roman" w:cs="Times New Roman"/>
          <w:spacing w:val="24"/>
          <w:sz w:val="26"/>
          <w:szCs w:val="26"/>
        </w:rPr>
        <w:t xml:space="preserve"> </w:t>
      </w:r>
      <w:r w:rsidRPr="00CD5CD1">
        <w:rPr>
          <w:rFonts w:ascii="Times New Roman" w:hAnsi="Times New Roman" w:cs="Times New Roman"/>
          <w:sz w:val="26"/>
          <w:szCs w:val="26"/>
        </w:rPr>
        <w:t>Держгеокадастру</w:t>
      </w:r>
      <w:r w:rsidRPr="00CD5CD1">
        <w:rPr>
          <w:rFonts w:ascii="Times New Roman" w:hAnsi="Times New Roman" w:cs="Times New Roman"/>
          <w:spacing w:val="24"/>
          <w:sz w:val="26"/>
          <w:szCs w:val="26"/>
        </w:rPr>
        <w:t xml:space="preserve"> </w:t>
      </w:r>
      <w:r w:rsidRPr="00CD5CD1">
        <w:rPr>
          <w:rFonts w:ascii="Times New Roman" w:hAnsi="Times New Roman" w:cs="Times New Roman"/>
          <w:sz w:val="26"/>
          <w:szCs w:val="26"/>
        </w:rPr>
        <w:t>–</w:t>
      </w:r>
      <w:r w:rsidRPr="00CD5CD1">
        <w:rPr>
          <w:rFonts w:ascii="Times New Roman" w:hAnsi="Times New Roman" w:cs="Times New Roman"/>
          <w:spacing w:val="22"/>
          <w:sz w:val="26"/>
          <w:szCs w:val="26"/>
        </w:rPr>
        <w:t xml:space="preserve"> </w:t>
      </w:r>
      <w:r w:rsidRPr="00CD5CD1">
        <w:rPr>
          <w:rFonts w:ascii="Times New Roman" w:hAnsi="Times New Roman" w:cs="Times New Roman"/>
          <w:sz w:val="26"/>
          <w:szCs w:val="26"/>
        </w:rPr>
        <w:t>щодо</w:t>
      </w:r>
      <w:r w:rsidRPr="00CD5CD1">
        <w:rPr>
          <w:rFonts w:ascii="Times New Roman" w:hAnsi="Times New Roman" w:cs="Times New Roman"/>
          <w:spacing w:val="23"/>
          <w:sz w:val="26"/>
          <w:szCs w:val="26"/>
        </w:rPr>
        <w:t xml:space="preserve"> </w:t>
      </w:r>
      <w:r w:rsidRPr="00CD5CD1">
        <w:rPr>
          <w:rFonts w:ascii="Times New Roman" w:hAnsi="Times New Roman" w:cs="Times New Roman"/>
          <w:sz w:val="26"/>
          <w:szCs w:val="26"/>
        </w:rPr>
        <w:t>зареєстрованих</w:t>
      </w:r>
      <w:r w:rsidRPr="00CD5CD1">
        <w:rPr>
          <w:rFonts w:ascii="Times New Roman" w:hAnsi="Times New Roman" w:cs="Times New Roman"/>
          <w:spacing w:val="25"/>
          <w:sz w:val="26"/>
          <w:szCs w:val="26"/>
        </w:rPr>
        <w:t xml:space="preserve">  </w:t>
      </w:r>
      <w:r w:rsidRPr="00CD5CD1">
        <w:rPr>
          <w:rFonts w:ascii="Times New Roman" w:hAnsi="Times New Roman" w:cs="Times New Roman"/>
          <w:sz w:val="26"/>
          <w:szCs w:val="26"/>
        </w:rPr>
        <w:t>до</w:t>
      </w:r>
      <w:r w:rsidRPr="00CD5CD1">
        <w:rPr>
          <w:rFonts w:ascii="Times New Roman" w:hAnsi="Times New Roman" w:cs="Times New Roman"/>
          <w:spacing w:val="24"/>
          <w:sz w:val="26"/>
          <w:szCs w:val="26"/>
        </w:rPr>
        <w:t xml:space="preserve"> </w:t>
      </w:r>
      <w:r w:rsidRPr="00CD5CD1">
        <w:rPr>
          <w:rFonts w:ascii="Times New Roman" w:hAnsi="Times New Roman" w:cs="Times New Roman"/>
          <w:sz w:val="26"/>
          <w:szCs w:val="26"/>
        </w:rPr>
        <w:t>1</w:t>
      </w:r>
      <w:r w:rsidRPr="00CD5CD1">
        <w:rPr>
          <w:rFonts w:ascii="Times New Roman" w:hAnsi="Times New Roman" w:cs="Times New Roman"/>
          <w:spacing w:val="21"/>
          <w:sz w:val="26"/>
          <w:szCs w:val="26"/>
        </w:rPr>
        <w:t xml:space="preserve"> </w:t>
      </w:r>
      <w:r w:rsidRPr="00CD5CD1">
        <w:rPr>
          <w:rFonts w:ascii="Times New Roman" w:hAnsi="Times New Roman" w:cs="Times New Roman"/>
          <w:spacing w:val="-2"/>
          <w:sz w:val="26"/>
          <w:szCs w:val="26"/>
        </w:rPr>
        <w:t>січня</w:t>
      </w:r>
      <w:r w:rsidRPr="00CD5CD1">
        <w:rPr>
          <w:rFonts w:ascii="Times New Roman" w:hAnsi="Times New Roman" w:cs="Times New Roman"/>
          <w:sz w:val="26"/>
          <w:szCs w:val="26"/>
        </w:rPr>
        <w:t xml:space="preserve"> 2013</w:t>
      </w:r>
      <w:r w:rsidRPr="00CD5CD1">
        <w:rPr>
          <w:rFonts w:ascii="Times New Roman" w:hAnsi="Times New Roman" w:cs="Times New Roman"/>
          <w:spacing w:val="-9"/>
          <w:sz w:val="26"/>
          <w:szCs w:val="26"/>
        </w:rPr>
        <w:t xml:space="preserve"> </w:t>
      </w:r>
      <w:r w:rsidRPr="00CD5CD1">
        <w:rPr>
          <w:rFonts w:ascii="Times New Roman" w:hAnsi="Times New Roman" w:cs="Times New Roman"/>
          <w:sz w:val="26"/>
          <w:szCs w:val="26"/>
        </w:rPr>
        <w:t>р.</w:t>
      </w:r>
      <w:r w:rsidRPr="00CD5CD1">
        <w:rPr>
          <w:rFonts w:ascii="Times New Roman" w:hAnsi="Times New Roman" w:cs="Times New Roman"/>
          <w:spacing w:val="-6"/>
          <w:sz w:val="26"/>
          <w:szCs w:val="26"/>
        </w:rPr>
        <w:t xml:space="preserve"> </w:t>
      </w:r>
      <w:r w:rsidRPr="00CD5CD1">
        <w:rPr>
          <w:rFonts w:ascii="Times New Roman" w:hAnsi="Times New Roman" w:cs="Times New Roman"/>
          <w:sz w:val="26"/>
          <w:szCs w:val="26"/>
        </w:rPr>
        <w:t>прав</w:t>
      </w:r>
      <w:r w:rsidRPr="00CD5CD1">
        <w:rPr>
          <w:rFonts w:ascii="Times New Roman" w:hAnsi="Times New Roman" w:cs="Times New Roman"/>
          <w:spacing w:val="-6"/>
          <w:sz w:val="26"/>
          <w:szCs w:val="26"/>
        </w:rPr>
        <w:t xml:space="preserve"> </w:t>
      </w:r>
      <w:r w:rsidRPr="00CD5CD1">
        <w:rPr>
          <w:rFonts w:ascii="Times New Roman" w:hAnsi="Times New Roman" w:cs="Times New Roman"/>
          <w:sz w:val="26"/>
          <w:szCs w:val="26"/>
        </w:rPr>
        <w:t>на</w:t>
      </w:r>
      <w:r w:rsidRPr="00CD5CD1">
        <w:rPr>
          <w:rFonts w:ascii="Times New Roman" w:hAnsi="Times New Roman" w:cs="Times New Roman"/>
          <w:spacing w:val="-6"/>
          <w:sz w:val="26"/>
          <w:szCs w:val="26"/>
        </w:rPr>
        <w:t xml:space="preserve"> </w:t>
      </w:r>
      <w:r w:rsidRPr="00CD5CD1">
        <w:rPr>
          <w:rFonts w:ascii="Times New Roman" w:hAnsi="Times New Roman" w:cs="Times New Roman"/>
          <w:sz w:val="26"/>
          <w:szCs w:val="26"/>
        </w:rPr>
        <w:t>земельні</w:t>
      </w:r>
      <w:r w:rsidRPr="00CD5CD1">
        <w:rPr>
          <w:rFonts w:ascii="Times New Roman" w:hAnsi="Times New Roman" w:cs="Times New Roman"/>
          <w:spacing w:val="-6"/>
          <w:sz w:val="26"/>
          <w:szCs w:val="26"/>
        </w:rPr>
        <w:t xml:space="preserve"> </w:t>
      </w:r>
      <w:r w:rsidRPr="00CD5CD1">
        <w:rPr>
          <w:rFonts w:ascii="Times New Roman" w:hAnsi="Times New Roman" w:cs="Times New Roman"/>
          <w:spacing w:val="-2"/>
          <w:sz w:val="26"/>
          <w:szCs w:val="26"/>
        </w:rPr>
        <w:t>ділянки;</w:t>
      </w: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w:t>
      </w: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регіонального відділення Фонду державного майна України – щодо інформації про</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наявність/відсутність</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відомостей</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про</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об’єкт</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нерухомого</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майна</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у</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Єдиному</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реєстрі об’єктів державної власності;</w:t>
      </w: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w:t>
      </w: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архівних установ/підрозділів – про надання копій рішень місцевих органів виконавчої</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влади,</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органів</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місцевого</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самоврядування</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про</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відведення</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земельної</w:t>
      </w: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w:t>
      </w: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ділянки</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для</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будівництва</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об’єктів</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нерухомого</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майна</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копій</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рішень</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про</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затвердження актів комісій про прийняття об’єктів нерухомого майна та введення їх в експлуатацію (разом з цими актами) або ж повідомлень про відсутність зазначених документів;</w:t>
      </w: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p>
    <w:p w:rsidR="00111D1D" w:rsidRPr="00CD5CD1" w:rsidRDefault="00111D1D" w:rsidP="00023557">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інших органів, фізичних та юридичних осіб, незалежно від форми власності та підпорядкування, зокрема об’єднань співвласників, управителів багатоквартирних будинків, органів самоорганізації населення.</w:t>
      </w:r>
    </w:p>
    <w:p w:rsidR="00111D1D" w:rsidRPr="00CD5CD1" w:rsidRDefault="00111D1D" w:rsidP="00E76D01">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3.4. Спеціаліст-юрисконсульт, у разі потреби уточнення інформації щодо майна, що може бути визнане судом відумерлою спадщиною, звертається додатково до виконавчих органів, комунальних підприємств, установ та організацій, старост Люблинецької селищної ради згідно з Переліком, із відповідним запитом.</w:t>
      </w:r>
    </w:p>
    <w:p w:rsidR="00111D1D" w:rsidRPr="00CD5CD1" w:rsidRDefault="00111D1D" w:rsidP="00E76D01">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3.5. При здійсненні досудової роботи спеціаліст-юрисконсульт з'ясовує інформацію щодо надходження від нотаріуса за місцем відкриття спадщини до Люблинецької селищної ради чи її виконавчих органів повідомлення про спадкове майно, що може бути визнано судом відумерлою спадщиною, а також чи вживались нотаріусом або в сільських населених пунктах - посадовою особою органу місцевого самоврядування, уповноваженою на вчинення нотаріальних дій, заходи щодо охорони спадкового майна.</w:t>
      </w:r>
    </w:p>
    <w:p w:rsidR="00111D1D" w:rsidRPr="00CD5CD1" w:rsidRDefault="00111D1D" w:rsidP="00E76D01">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3.6. У разі встановлення факту невжиття нотаріусом або в сільських населених пунктах - посадовою особою органу місцевого самоврядування, уповноваженою на вчинення нотаріальних дій, заходів щодо охорони спадкового майна, а також припинення його охорони у зв’язку із закінченням строку, встановленого цивільним законодавством України для прийняття спадщини, спеціаліст-юрисконсульт ініціює перед селищним головою застосування заходів, передбачених законодавством, для його охорони (збереження).</w:t>
      </w:r>
    </w:p>
    <w:p w:rsidR="00111D1D" w:rsidRPr="00CD5CD1" w:rsidRDefault="00111D1D" w:rsidP="00E76D01">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3.7. У разі виявлення незаконного заволодіння (набуття права власності) приватними особами майном, що може бути визнане судом відумерлою спадщиною, за наявності ознак кримінального правопорушення юридичний підрозділ готує до правоохоронних органів відповідну заяву про вчинення кримінального правопорушення.</w:t>
      </w:r>
    </w:p>
    <w:p w:rsidR="00111D1D" w:rsidRPr="00CD5CD1" w:rsidRDefault="00111D1D" w:rsidP="00E76D01">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3.8.</w:t>
      </w:r>
      <w:r w:rsidRPr="00CD5CD1">
        <w:rPr>
          <w:rFonts w:ascii="Times New Roman" w:hAnsi="Times New Roman" w:cs="Times New Roman"/>
          <w:sz w:val="26"/>
          <w:szCs w:val="26"/>
          <w:lang w:val="en-US"/>
        </w:rPr>
        <w:t>C</w:t>
      </w:r>
      <w:r w:rsidRPr="00CD5CD1">
        <w:rPr>
          <w:rFonts w:ascii="Times New Roman" w:hAnsi="Times New Roman" w:cs="Times New Roman"/>
          <w:sz w:val="26"/>
          <w:szCs w:val="26"/>
        </w:rPr>
        <w:t>пеціаліст-юрисконсульт у разі потреби в отриманні додаткової/актуальної інформації про майно, що може бути визнано судом відумерлою спадщиною, може винести на розгляд виконавчого комітету Люблинецької селищної ради питання про необхідність проведення технічної інвентаризації, оцінки, експертизи такого майна. Про проведення технічної інвентаризації, оцінки, експертизи майна, що може бути визнано судом відумерлою спадщиною, виконавчий комітет Люблинецької селищної ради приймає відповідне рішення.</w:t>
      </w:r>
    </w:p>
    <w:p w:rsidR="00111D1D" w:rsidRPr="00CD5CD1" w:rsidRDefault="00111D1D" w:rsidP="00E76D01">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3.9. Після спливу одного року з дати відкриття спадщини, що відкрилася після 1 липня 2003 р., та наявності інформації про відсутність спадкоємців за заповітом і за законом, усунення їх від права на спадкування, неприйняття ними спадщини, а також відмови від її прийняття, спеціалістом-юрисконсультом здійснюється підготовка відповідних доказів та заяви до суду про визнання такої спадщини відумерлою.</w:t>
      </w:r>
    </w:p>
    <w:p w:rsidR="00111D1D" w:rsidRPr="00CD5CD1" w:rsidRDefault="00111D1D" w:rsidP="004F6752">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3.</w:t>
      </w:r>
      <w:r w:rsidRPr="00CD5CD1">
        <w:rPr>
          <w:rFonts w:ascii="Times New Roman" w:hAnsi="Times New Roman" w:cs="Times New Roman"/>
          <w:sz w:val="26"/>
          <w:szCs w:val="26"/>
          <w:lang w:val="ru-RU"/>
        </w:rPr>
        <w:t>10</w:t>
      </w:r>
      <w:r w:rsidRPr="00CD5CD1">
        <w:rPr>
          <w:rFonts w:ascii="Times New Roman" w:hAnsi="Times New Roman" w:cs="Times New Roman"/>
          <w:sz w:val="26"/>
          <w:szCs w:val="26"/>
        </w:rPr>
        <w:t>.</w:t>
      </w:r>
      <w:r w:rsidRPr="00CD5CD1">
        <w:rPr>
          <w:rFonts w:ascii="Times New Roman" w:hAnsi="Times New Roman" w:cs="Times New Roman"/>
          <w:sz w:val="26"/>
          <w:szCs w:val="26"/>
          <w:lang w:val="ru-RU"/>
        </w:rPr>
        <w:t xml:space="preserve"> </w:t>
      </w:r>
      <w:r w:rsidRPr="00CD5CD1">
        <w:rPr>
          <w:rFonts w:ascii="Times New Roman" w:hAnsi="Times New Roman" w:cs="Times New Roman"/>
          <w:sz w:val="26"/>
          <w:szCs w:val="26"/>
        </w:rPr>
        <w:t xml:space="preserve">Заява про визнання спадщини відумерлою у випадках, передбачених </w:t>
      </w:r>
      <w:hyperlink r:id="rId6">
        <w:r w:rsidRPr="00CD5CD1">
          <w:rPr>
            <w:rFonts w:ascii="Times New Roman" w:hAnsi="Times New Roman" w:cs="Times New Roman"/>
            <w:sz w:val="26"/>
            <w:szCs w:val="26"/>
          </w:rPr>
          <w:t>Цивільним кодексом України</w:t>
        </w:r>
      </w:hyperlink>
      <w:r w:rsidRPr="00CD5CD1">
        <w:rPr>
          <w:rFonts w:ascii="Times New Roman" w:hAnsi="Times New Roman" w:cs="Times New Roman"/>
          <w:sz w:val="26"/>
          <w:szCs w:val="26"/>
        </w:rPr>
        <w:t>, подається до суду за місцем відкриття спадщини або за місцезнаходженням нерухомого майна, що входить до складу спадщини.</w:t>
      </w:r>
    </w:p>
    <w:p w:rsidR="00111D1D" w:rsidRPr="00CD5CD1" w:rsidRDefault="00111D1D" w:rsidP="005F7488">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3.11. Не пізніше, ніж за місяць до подання заяви до суду про визнання майна відумерлою спадщиною, </w:t>
      </w:r>
      <w:r w:rsidRPr="00CD5CD1">
        <w:rPr>
          <w:rFonts w:ascii="Times New Roman" w:hAnsi="Times New Roman" w:cs="Times New Roman"/>
          <w:sz w:val="26"/>
          <w:szCs w:val="26"/>
          <w:lang w:val="en-US"/>
        </w:rPr>
        <w:t>c</w:t>
      </w:r>
      <w:r w:rsidRPr="00CD5CD1">
        <w:rPr>
          <w:rFonts w:ascii="Times New Roman" w:hAnsi="Times New Roman" w:cs="Times New Roman"/>
          <w:sz w:val="26"/>
          <w:szCs w:val="26"/>
        </w:rPr>
        <w:t>пеціаліст-юрисконсульт забезпечує оприлюднення на офіційному вебсайті Люблинецької селищної ради оголошення про розшук спадкоємців такого майна.</w:t>
      </w:r>
    </w:p>
    <w:p w:rsidR="00111D1D" w:rsidRPr="00CD5CD1" w:rsidRDefault="00111D1D" w:rsidP="005F7488">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В оголошенні вказується дата подання до Люблинецької селищної ради спадкоємцями інформації про себе та підтверджуючих документів про право на відповідну спадщину. Таке оголошення повинно також містити інформацію про намір Люблинецької селищної ради подання до суду заяви про визнання такого майна відумерлою спадщиною у випадку відсутності щодо такого майна до встановленої в оголошенні дати інформації про спадкоємців та підтверджуючих документів про їх право на відповідну спадщину.</w:t>
      </w:r>
    </w:p>
    <w:p w:rsidR="00111D1D" w:rsidRPr="00CD5CD1" w:rsidRDefault="00111D1D" w:rsidP="005F7488">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3.12. У заяві про визнання майна відумерлою спадщиною зазначаються відомості про час і місце відкриття спадщини, про майно, що становить спадщину, а також докази, що свідчать про належність цього майна спадкодавцю, про відсутність спадкоємців за заповітом і за законом або про усунення їх від права на спадкування, або про неприйняття ними спадщини чи про відмову від її прийняття.</w:t>
      </w:r>
    </w:p>
    <w:p w:rsidR="00111D1D" w:rsidRPr="00CD5CD1" w:rsidRDefault="00111D1D" w:rsidP="005F7488">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3.13. Правова позиція, конкретні вимоги щодо кожної окремої справи визначаються та формулюються </w:t>
      </w:r>
      <w:r w:rsidRPr="00CD5CD1">
        <w:rPr>
          <w:rFonts w:ascii="Times New Roman" w:hAnsi="Times New Roman" w:cs="Times New Roman"/>
          <w:sz w:val="26"/>
          <w:szCs w:val="26"/>
          <w:lang w:val="en-US"/>
        </w:rPr>
        <w:t>c</w:t>
      </w:r>
      <w:r w:rsidRPr="00CD5CD1">
        <w:rPr>
          <w:rFonts w:ascii="Times New Roman" w:hAnsi="Times New Roman" w:cs="Times New Roman"/>
          <w:sz w:val="26"/>
          <w:szCs w:val="26"/>
        </w:rPr>
        <w:t>пеціалістом-юрисконсультом, ураховуючи відповідні обставини, зокрема, наявність спору про право, реєстрацію права власності на майно після смерті спадкодавця за іншою особою, відомості про кредиторів, суми заборгованості та інші наявні обтяження.</w:t>
      </w:r>
    </w:p>
    <w:p w:rsidR="00111D1D" w:rsidRPr="00CD5CD1" w:rsidRDefault="00111D1D" w:rsidP="005F7488">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3.14. Після ухвалення судом рішення про визнання майна відумерлою спадщиною </w:t>
      </w:r>
      <w:r w:rsidRPr="00CD5CD1">
        <w:rPr>
          <w:rFonts w:ascii="Times New Roman" w:hAnsi="Times New Roman" w:cs="Times New Roman"/>
          <w:sz w:val="26"/>
          <w:szCs w:val="26"/>
          <w:lang w:val="en-US"/>
        </w:rPr>
        <w:t>c</w:t>
      </w:r>
      <w:r w:rsidRPr="00CD5CD1">
        <w:rPr>
          <w:rFonts w:ascii="Times New Roman" w:hAnsi="Times New Roman" w:cs="Times New Roman"/>
          <w:sz w:val="26"/>
          <w:szCs w:val="26"/>
        </w:rPr>
        <w:t>пеціаліст-юрисконсульт вживає заходів для отримання завіреної в установленому порядку копії рішення суду, що набрало законної сили.</w:t>
      </w:r>
    </w:p>
    <w:p w:rsidR="00111D1D" w:rsidRPr="00CD5CD1" w:rsidRDefault="00111D1D" w:rsidP="005F7488">
      <w:pPr>
        <w:pStyle w:val="BodyText"/>
        <w:spacing w:before="10" w:after="10" w:line="240" w:lineRule="atLeast"/>
        <w:ind w:left="851"/>
        <w:rPr>
          <w:rFonts w:ascii="Times New Roman" w:hAnsi="Times New Roman" w:cs="Times New Roman"/>
          <w:b/>
          <w:bCs/>
          <w:sz w:val="26"/>
          <w:szCs w:val="26"/>
          <w:lang w:val="ru-RU"/>
        </w:rPr>
      </w:pPr>
      <w:r w:rsidRPr="00CD5CD1">
        <w:rPr>
          <w:rFonts w:ascii="Times New Roman" w:hAnsi="Times New Roman" w:cs="Times New Roman"/>
          <w:b/>
          <w:bCs/>
          <w:sz w:val="26"/>
          <w:szCs w:val="26"/>
        </w:rPr>
        <w:t xml:space="preserve">                   4.ВИКОНАННЯ СУДОВИХ РІШЕНЬ, ОБЛІК ТА ВИКОРИСТАННЯ </w:t>
      </w:r>
    </w:p>
    <w:p w:rsidR="00111D1D" w:rsidRPr="00CD5CD1" w:rsidRDefault="00111D1D" w:rsidP="005F7488">
      <w:pPr>
        <w:pStyle w:val="BodyText"/>
        <w:spacing w:before="10" w:after="10" w:line="240" w:lineRule="atLeast"/>
        <w:ind w:left="851"/>
        <w:rPr>
          <w:rFonts w:ascii="Times New Roman" w:hAnsi="Times New Roman" w:cs="Times New Roman"/>
          <w:b/>
          <w:bCs/>
          <w:sz w:val="26"/>
          <w:szCs w:val="26"/>
          <w:lang w:val="ru-RU"/>
        </w:rPr>
      </w:pPr>
      <w:r w:rsidRPr="00CD5CD1">
        <w:rPr>
          <w:rFonts w:ascii="Times New Roman" w:hAnsi="Times New Roman" w:cs="Times New Roman"/>
          <w:b/>
          <w:bCs/>
          <w:sz w:val="26"/>
          <w:szCs w:val="26"/>
          <w:lang w:val="ru-RU"/>
        </w:rPr>
        <w:t xml:space="preserve">                             </w:t>
      </w:r>
      <w:r w:rsidRPr="00CD5CD1">
        <w:rPr>
          <w:rFonts w:ascii="Times New Roman" w:hAnsi="Times New Roman" w:cs="Times New Roman"/>
          <w:b/>
          <w:bCs/>
          <w:sz w:val="26"/>
          <w:szCs w:val="26"/>
        </w:rPr>
        <w:t>МАЙНА,</w:t>
      </w:r>
      <w:r w:rsidRPr="00CD5CD1">
        <w:rPr>
          <w:rFonts w:ascii="Times New Roman" w:hAnsi="Times New Roman" w:cs="Times New Roman"/>
          <w:b/>
          <w:bCs/>
          <w:sz w:val="26"/>
          <w:szCs w:val="26"/>
          <w:lang w:val="ru-RU"/>
        </w:rPr>
        <w:t xml:space="preserve"> </w:t>
      </w:r>
      <w:r w:rsidRPr="00CD5CD1">
        <w:rPr>
          <w:rFonts w:ascii="Times New Roman" w:hAnsi="Times New Roman" w:cs="Times New Roman"/>
          <w:b/>
          <w:bCs/>
          <w:sz w:val="26"/>
          <w:szCs w:val="26"/>
        </w:rPr>
        <w:t>ВИЗНАНОГО ВІДУМЕРЛОЮ СПАДЩИНОЮ</w:t>
      </w:r>
    </w:p>
    <w:p w:rsidR="00111D1D" w:rsidRPr="00CD5CD1" w:rsidRDefault="00111D1D" w:rsidP="005F7488">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lang w:val="ru-RU"/>
        </w:rPr>
        <w:t xml:space="preserve">    4.1. </w:t>
      </w:r>
      <w:r w:rsidRPr="00CD5CD1">
        <w:rPr>
          <w:rFonts w:ascii="Times New Roman" w:hAnsi="Times New Roman" w:cs="Times New Roman"/>
          <w:sz w:val="26"/>
          <w:szCs w:val="26"/>
          <w:lang w:val="en-US"/>
        </w:rPr>
        <w:t>C</w:t>
      </w:r>
      <w:r w:rsidRPr="00CD5CD1">
        <w:rPr>
          <w:rFonts w:ascii="Times New Roman" w:hAnsi="Times New Roman" w:cs="Times New Roman"/>
          <w:sz w:val="26"/>
          <w:szCs w:val="26"/>
        </w:rPr>
        <w:t>пеціаліст-юрисконсульт протягом двадцяти робочих днів з дня отримання завіреної в установленому порядку копії рішення суду, що набрало законної сили, забезпечує державну реєстрацію права власності Люблинецької селищної територіальної громади в особі Люблинецької селищної ради на майно, визнане судом відумерлою спадщиною, і право на яке відповідно до законодавства підлягає державній реєстрації.</w:t>
      </w:r>
    </w:p>
    <w:p w:rsidR="00111D1D" w:rsidRPr="00CD5CD1" w:rsidRDefault="00111D1D" w:rsidP="005F7488">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lang w:val="ru-RU"/>
        </w:rPr>
        <w:t xml:space="preserve">    4.2. </w:t>
      </w:r>
      <w:r w:rsidRPr="00CD5CD1">
        <w:rPr>
          <w:rFonts w:ascii="Times New Roman" w:hAnsi="Times New Roman" w:cs="Times New Roman"/>
          <w:sz w:val="26"/>
          <w:szCs w:val="26"/>
          <w:lang w:val="en-US"/>
        </w:rPr>
        <w:t>C</w:t>
      </w:r>
      <w:r w:rsidRPr="00CD5CD1">
        <w:rPr>
          <w:rFonts w:ascii="Times New Roman" w:hAnsi="Times New Roman" w:cs="Times New Roman"/>
          <w:sz w:val="26"/>
          <w:szCs w:val="26"/>
        </w:rPr>
        <w:t>пеціаліст-юрисконсульт супровідним листом направляє завірену в установленому порядку копію рішення суду, що набрало законної сили, та документ, що підтверджує державну реєстрацію права на майно (наприклад, витяг з Державного реєстру речових прав на нерухоме майно тощо), визнане судом відумерлою спадщиною:</w:t>
      </w:r>
    </w:p>
    <w:p w:rsidR="00111D1D" w:rsidRPr="00CD5CD1" w:rsidRDefault="00111D1D" w:rsidP="005F7488">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щодо об’єктів житлового фонду (квартир, їх частин, кімнат у гуртожитку тощо)</w:t>
      </w:r>
    </w:p>
    <w:p w:rsidR="00111D1D" w:rsidRPr="00CD5CD1" w:rsidRDefault="00111D1D" w:rsidP="005F7488">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до </w:t>
      </w:r>
      <w:r w:rsidRPr="00CD5CD1">
        <w:rPr>
          <w:rFonts w:ascii="Times New Roman" w:hAnsi="Times New Roman" w:cs="Times New Roman"/>
          <w:sz w:val="26"/>
          <w:szCs w:val="26"/>
        </w:rPr>
        <w:tab/>
        <w:t xml:space="preserve"> відділу архітектури, містобудування, земельних ресурсів та екології, який готує пропозиції виконавчому комітету Люблинецької селищної ради щодо подальшого розподілу об’єктів житлового фонду;</w:t>
      </w:r>
    </w:p>
    <w:p w:rsidR="00111D1D" w:rsidRPr="00CD5CD1" w:rsidRDefault="00111D1D" w:rsidP="008C316A">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щодо об’єктів нежитлового фонду, рухомого майна - до відділу архітектури, містобудування, земельних ресурсів та екології, який після  отримання  зазначених  документів,  готує  проєкт  рішення  Люблинецької селищної ради про закріплення відповідного майна комунальної власності на праві оперативного управління (для здійснення некомерційної господарської діяльності)/праві господарського відання (для здійснення комерційної господарської діяльності) за відповідним виконавчим органом Люблинецької селищної ради чи підприємствами, установами, організаціями, тощо, що перебувають у комунальній власності Люблинецької селищної територіальної громади;</w:t>
      </w:r>
    </w:p>
    <w:p w:rsidR="00111D1D" w:rsidRPr="00CD5CD1" w:rsidRDefault="00111D1D" w:rsidP="008C316A">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щодо земельних ділянок – до відділу архітектури, містобудування, земельних ресурсів та екології, який після отримання зазначених документів формує пропозиції щодо подальшого використання земельних ділянок та готує проєкт відповідного рішення Люблинецької селищної ради.</w:t>
      </w:r>
    </w:p>
    <w:p w:rsidR="00111D1D" w:rsidRPr="00CD5CD1" w:rsidRDefault="00111D1D" w:rsidP="008C316A">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w:t>
      </w:r>
    </w:p>
    <w:p w:rsidR="00111D1D" w:rsidRPr="00CD5CD1" w:rsidRDefault="00111D1D" w:rsidP="00EC7C86">
      <w:pPr>
        <w:pStyle w:val="NormalWeb"/>
        <w:shd w:val="clear" w:color="auto" w:fill="FFFFFF"/>
        <w:spacing w:before="0" w:beforeAutospacing="0" w:after="150" w:afterAutospacing="0"/>
        <w:jc w:val="both"/>
        <w:rPr>
          <w:sz w:val="26"/>
          <w:szCs w:val="26"/>
          <w:lang w:eastAsia="en-US"/>
        </w:rPr>
      </w:pPr>
      <w:r w:rsidRPr="00CD5CD1">
        <w:rPr>
          <w:sz w:val="26"/>
          <w:szCs w:val="26"/>
          <w:lang w:eastAsia="en-US"/>
        </w:rPr>
        <w:t xml:space="preserve">Селищний голова                                                                      </w:t>
      </w:r>
      <w:r>
        <w:rPr>
          <w:sz w:val="26"/>
          <w:szCs w:val="26"/>
          <w:lang w:eastAsia="en-US"/>
        </w:rPr>
        <w:t xml:space="preserve">  </w:t>
      </w:r>
      <w:r w:rsidRPr="00CD5CD1">
        <w:rPr>
          <w:sz w:val="26"/>
          <w:szCs w:val="26"/>
          <w:lang w:eastAsia="en-US"/>
        </w:rPr>
        <w:t>Наталія СІХОВСЬКА</w:t>
      </w:r>
    </w:p>
    <w:p w:rsidR="00111D1D" w:rsidRPr="00CD5CD1" w:rsidRDefault="00111D1D" w:rsidP="008C316A">
      <w:pPr>
        <w:pStyle w:val="BodyText"/>
        <w:spacing w:before="10" w:after="10" w:line="240" w:lineRule="atLeast"/>
        <w:ind w:left="851"/>
        <w:rPr>
          <w:rFonts w:ascii="Times New Roman" w:hAnsi="Times New Roman" w:cs="Times New Roman"/>
          <w:sz w:val="26"/>
          <w:szCs w:val="26"/>
        </w:rPr>
      </w:pPr>
    </w:p>
    <w:p w:rsidR="00111D1D" w:rsidRPr="00CD5CD1" w:rsidRDefault="00111D1D" w:rsidP="008C316A">
      <w:pPr>
        <w:pStyle w:val="BodyText"/>
        <w:spacing w:before="10" w:after="10" w:line="240" w:lineRule="atLeast"/>
        <w:ind w:left="851"/>
        <w:rPr>
          <w:rFonts w:ascii="Times New Roman" w:hAnsi="Times New Roman" w:cs="Times New Roman"/>
          <w:sz w:val="26"/>
          <w:szCs w:val="26"/>
        </w:rPr>
        <w:sectPr w:rsidR="00111D1D" w:rsidRPr="00CD5CD1" w:rsidSect="006510DE">
          <w:pgSz w:w="11910" w:h="16840"/>
          <w:pgMar w:top="899" w:right="750" w:bottom="719" w:left="1417" w:header="463" w:footer="1024" w:gutter="0"/>
          <w:cols w:space="720"/>
        </w:sectPr>
      </w:pPr>
    </w:p>
    <w:p w:rsidR="00111D1D" w:rsidRDefault="00111D1D" w:rsidP="001B2E81">
      <w:pPr>
        <w:pStyle w:val="BodyText"/>
        <w:spacing w:before="82"/>
        <w:ind w:left="5707" w:right="422"/>
        <w:jc w:val="center"/>
        <w:rPr>
          <w:rFonts w:ascii="Arial MT" w:hAnsi="Arial MT" w:cs="Arial MT"/>
        </w:rPr>
      </w:pPr>
      <w:r>
        <w:rPr>
          <w:spacing w:val="-6"/>
        </w:rPr>
        <w:t>Додаток</w:t>
      </w:r>
      <w:r>
        <w:rPr>
          <w:spacing w:val="-5"/>
        </w:rPr>
        <w:t xml:space="preserve"> </w:t>
      </w:r>
      <w:r>
        <w:rPr>
          <w:rFonts w:ascii="Arial MT" w:hAnsi="Arial MT" w:cs="Arial MT"/>
          <w:spacing w:val="-10"/>
        </w:rPr>
        <w:t>1</w:t>
      </w:r>
    </w:p>
    <w:p w:rsidR="00111D1D" w:rsidRDefault="00111D1D" w:rsidP="001B2E81">
      <w:pPr>
        <w:pStyle w:val="BodyText"/>
        <w:spacing w:before="124" w:line="242" w:lineRule="auto"/>
        <w:ind w:left="5594" w:right="590" w:hanging="1"/>
        <w:jc w:val="center"/>
        <w:rPr>
          <w:rFonts w:ascii="Arial MT" w:hAnsi="Arial MT" w:cs="Arial MT"/>
        </w:rPr>
      </w:pPr>
      <w:r>
        <w:t xml:space="preserve">до Порядку взаємодії виконавчих органів, комунальних підприємств, установ та організацій, старост </w:t>
      </w:r>
      <w:r w:rsidRPr="005E2BB6">
        <w:t xml:space="preserve">Люблинецької селищної </w:t>
      </w:r>
      <w:r>
        <w:t>ради з питань</w:t>
      </w:r>
      <w:r>
        <w:rPr>
          <w:spacing w:val="-16"/>
        </w:rPr>
        <w:t xml:space="preserve"> </w:t>
      </w:r>
      <w:r>
        <w:t>визнання</w:t>
      </w:r>
      <w:r>
        <w:rPr>
          <w:spacing w:val="-16"/>
        </w:rPr>
        <w:t xml:space="preserve"> </w:t>
      </w:r>
      <w:r>
        <w:t>спадщини</w:t>
      </w:r>
      <w:r>
        <w:rPr>
          <w:spacing w:val="-16"/>
        </w:rPr>
        <w:t xml:space="preserve"> </w:t>
      </w:r>
      <w:r>
        <w:t xml:space="preserve">відумерлою (пункт </w:t>
      </w:r>
      <w:r>
        <w:rPr>
          <w:rFonts w:ascii="Arial MT" w:hAnsi="Arial MT" w:cs="Arial MT"/>
        </w:rPr>
        <w:t>2.2)</w:t>
      </w:r>
    </w:p>
    <w:p w:rsidR="00111D1D" w:rsidRDefault="00111D1D" w:rsidP="001B2E81">
      <w:pPr>
        <w:pStyle w:val="BodyText"/>
        <w:spacing w:before="91"/>
        <w:ind w:left="0"/>
        <w:jc w:val="left"/>
        <w:rPr>
          <w:rFonts w:ascii="Arial MT"/>
        </w:rPr>
      </w:pPr>
    </w:p>
    <w:p w:rsidR="00111D1D" w:rsidRDefault="00111D1D" w:rsidP="001B2E81">
      <w:pPr>
        <w:pStyle w:val="Heading2"/>
        <w:ind w:left="600"/>
      </w:pPr>
      <w:r>
        <w:t>ФОРМА</w:t>
      </w:r>
      <w:r>
        <w:rPr>
          <w:spacing w:val="-3"/>
        </w:rPr>
        <w:t xml:space="preserve"> </w:t>
      </w:r>
      <w:r>
        <w:rPr>
          <w:spacing w:val="-2"/>
        </w:rPr>
        <w:t>РЕЄСТРУ</w:t>
      </w:r>
    </w:p>
    <w:p w:rsidR="00111D1D" w:rsidRDefault="00111D1D" w:rsidP="001B2E81">
      <w:pPr>
        <w:ind w:left="601"/>
        <w:jc w:val="center"/>
        <w:rPr>
          <w:rFonts w:ascii="Arial" w:hAnsi="Arial" w:cs="Arial"/>
          <w:b/>
          <w:bCs/>
          <w:sz w:val="24"/>
          <w:szCs w:val="24"/>
        </w:rPr>
      </w:pPr>
      <w:r>
        <w:rPr>
          <w:rFonts w:ascii="Arial" w:hAnsi="Arial" w:cs="Arial"/>
          <w:b/>
          <w:bCs/>
          <w:sz w:val="24"/>
          <w:szCs w:val="24"/>
        </w:rPr>
        <w:t>майна,</w:t>
      </w:r>
      <w:r>
        <w:rPr>
          <w:rFonts w:ascii="Arial" w:hAnsi="Arial" w:cs="Arial"/>
          <w:b/>
          <w:bCs/>
          <w:spacing w:val="-3"/>
          <w:sz w:val="24"/>
          <w:szCs w:val="24"/>
        </w:rPr>
        <w:t xml:space="preserve"> </w:t>
      </w:r>
      <w:r>
        <w:rPr>
          <w:rFonts w:ascii="Arial" w:hAnsi="Arial" w:cs="Arial"/>
          <w:b/>
          <w:bCs/>
          <w:sz w:val="24"/>
          <w:szCs w:val="24"/>
        </w:rPr>
        <w:t>що</w:t>
      </w:r>
      <w:r>
        <w:rPr>
          <w:rFonts w:ascii="Arial" w:hAnsi="Arial" w:cs="Arial"/>
          <w:b/>
          <w:bCs/>
          <w:spacing w:val="-1"/>
          <w:sz w:val="24"/>
          <w:szCs w:val="24"/>
        </w:rPr>
        <w:t xml:space="preserve"> </w:t>
      </w:r>
      <w:r>
        <w:rPr>
          <w:rFonts w:ascii="Arial" w:hAnsi="Arial" w:cs="Arial"/>
          <w:b/>
          <w:bCs/>
          <w:sz w:val="24"/>
          <w:szCs w:val="24"/>
        </w:rPr>
        <w:t>може</w:t>
      </w:r>
      <w:r>
        <w:rPr>
          <w:rFonts w:ascii="Arial" w:hAnsi="Arial" w:cs="Arial"/>
          <w:b/>
          <w:bCs/>
          <w:spacing w:val="-1"/>
          <w:sz w:val="24"/>
          <w:szCs w:val="24"/>
        </w:rPr>
        <w:t xml:space="preserve"> </w:t>
      </w:r>
      <w:r>
        <w:rPr>
          <w:rFonts w:ascii="Arial" w:hAnsi="Arial" w:cs="Arial"/>
          <w:b/>
          <w:bCs/>
          <w:sz w:val="24"/>
          <w:szCs w:val="24"/>
        </w:rPr>
        <w:t>бути визнано</w:t>
      </w:r>
      <w:r>
        <w:rPr>
          <w:rFonts w:ascii="Arial" w:hAnsi="Arial" w:cs="Arial"/>
          <w:b/>
          <w:bCs/>
          <w:spacing w:val="-1"/>
          <w:sz w:val="24"/>
          <w:szCs w:val="24"/>
        </w:rPr>
        <w:t xml:space="preserve"> </w:t>
      </w:r>
      <w:r>
        <w:rPr>
          <w:rFonts w:ascii="Arial" w:hAnsi="Arial" w:cs="Arial"/>
          <w:b/>
          <w:bCs/>
          <w:sz w:val="24"/>
          <w:szCs w:val="24"/>
        </w:rPr>
        <w:t>судом</w:t>
      </w:r>
      <w:r>
        <w:rPr>
          <w:rFonts w:ascii="Arial" w:hAnsi="Arial" w:cs="Arial"/>
          <w:b/>
          <w:bCs/>
          <w:spacing w:val="-1"/>
          <w:sz w:val="24"/>
          <w:szCs w:val="24"/>
        </w:rPr>
        <w:t xml:space="preserve"> </w:t>
      </w:r>
      <w:r>
        <w:rPr>
          <w:rFonts w:ascii="Arial" w:hAnsi="Arial" w:cs="Arial"/>
          <w:b/>
          <w:bCs/>
          <w:sz w:val="24"/>
          <w:szCs w:val="24"/>
        </w:rPr>
        <w:t xml:space="preserve">відумерлою </w:t>
      </w:r>
      <w:r>
        <w:rPr>
          <w:rFonts w:ascii="Arial" w:hAnsi="Arial" w:cs="Arial"/>
          <w:b/>
          <w:bCs/>
          <w:spacing w:val="-2"/>
          <w:sz w:val="24"/>
          <w:szCs w:val="24"/>
        </w:rPr>
        <w:t>спадщиною</w:t>
      </w:r>
    </w:p>
    <w:p w:rsidR="00111D1D" w:rsidRDefault="00111D1D" w:rsidP="001B2E81">
      <w:pPr>
        <w:pStyle w:val="BodyText"/>
        <w:spacing w:before="143"/>
        <w:ind w:left="0"/>
        <w:jc w:val="left"/>
        <w:rPr>
          <w:rFonts w:ascii="Arial"/>
          <w:b/>
          <w:bCs/>
          <w:sz w:val="20"/>
          <w:szCs w:val="20"/>
        </w:r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6"/>
        <w:gridCol w:w="1185"/>
        <w:gridCol w:w="1125"/>
        <w:gridCol w:w="2420"/>
        <w:gridCol w:w="1584"/>
        <w:gridCol w:w="1554"/>
        <w:gridCol w:w="1620"/>
      </w:tblGrid>
      <w:tr w:rsidR="00111D1D">
        <w:trPr>
          <w:trHeight w:val="2132"/>
        </w:trPr>
        <w:tc>
          <w:tcPr>
            <w:tcW w:w="496" w:type="dxa"/>
          </w:tcPr>
          <w:p w:rsidR="00111D1D" w:rsidRPr="005E3E79" w:rsidRDefault="00111D1D" w:rsidP="005E3E79">
            <w:pPr>
              <w:pStyle w:val="TableParagraph"/>
              <w:spacing w:before="34"/>
              <w:rPr>
                <w:b/>
                <w:bCs/>
                <w:sz w:val="16"/>
                <w:szCs w:val="16"/>
              </w:rPr>
            </w:pPr>
          </w:p>
          <w:p w:rsidR="00111D1D" w:rsidRPr="005E3E79" w:rsidRDefault="00111D1D" w:rsidP="005E3E79">
            <w:pPr>
              <w:pStyle w:val="TableParagraph"/>
              <w:ind w:left="136" w:right="119" w:firstLine="21"/>
              <w:rPr>
                <w:b/>
                <w:bCs/>
                <w:sz w:val="16"/>
                <w:szCs w:val="16"/>
              </w:rPr>
            </w:pPr>
            <w:r w:rsidRPr="005E3E79">
              <w:rPr>
                <w:b/>
                <w:bCs/>
                <w:spacing w:val="-10"/>
                <w:sz w:val="16"/>
                <w:szCs w:val="16"/>
              </w:rPr>
              <w:t>№</w:t>
            </w:r>
            <w:r w:rsidRPr="005E3E79">
              <w:rPr>
                <w:b/>
                <w:bCs/>
                <w:sz w:val="16"/>
                <w:szCs w:val="16"/>
              </w:rPr>
              <w:t xml:space="preserve"> </w:t>
            </w:r>
            <w:r w:rsidRPr="005E3E79">
              <w:rPr>
                <w:b/>
                <w:bCs/>
                <w:spacing w:val="-5"/>
                <w:sz w:val="16"/>
                <w:szCs w:val="16"/>
              </w:rPr>
              <w:t>з/п</w:t>
            </w:r>
          </w:p>
        </w:tc>
        <w:tc>
          <w:tcPr>
            <w:tcW w:w="1185" w:type="dxa"/>
          </w:tcPr>
          <w:p w:rsidR="00111D1D" w:rsidRPr="005E3E79" w:rsidRDefault="00111D1D" w:rsidP="005E3E79">
            <w:pPr>
              <w:pStyle w:val="TableParagraph"/>
              <w:spacing w:before="34"/>
              <w:rPr>
                <w:b/>
                <w:bCs/>
                <w:sz w:val="16"/>
                <w:szCs w:val="16"/>
              </w:rPr>
            </w:pPr>
          </w:p>
          <w:p w:rsidR="00111D1D" w:rsidRPr="005E3E79" w:rsidRDefault="00111D1D" w:rsidP="005E3E79">
            <w:pPr>
              <w:pStyle w:val="TableParagraph"/>
              <w:ind w:left="14" w:right="2"/>
              <w:jc w:val="center"/>
              <w:rPr>
                <w:b/>
                <w:bCs/>
                <w:sz w:val="16"/>
                <w:szCs w:val="16"/>
              </w:rPr>
            </w:pPr>
            <w:r w:rsidRPr="005E3E79">
              <w:rPr>
                <w:b/>
                <w:bCs/>
                <w:spacing w:val="-5"/>
                <w:sz w:val="16"/>
                <w:szCs w:val="16"/>
              </w:rPr>
              <w:t>ПІБ</w:t>
            </w:r>
          </w:p>
          <w:p w:rsidR="00111D1D" w:rsidRPr="005E3E79" w:rsidRDefault="00111D1D" w:rsidP="005E3E79">
            <w:pPr>
              <w:pStyle w:val="TableParagraph"/>
              <w:ind w:left="14"/>
              <w:jc w:val="center"/>
              <w:rPr>
                <w:b/>
                <w:bCs/>
                <w:sz w:val="16"/>
                <w:szCs w:val="16"/>
              </w:rPr>
            </w:pPr>
            <w:r w:rsidRPr="005E3E79">
              <w:rPr>
                <w:b/>
                <w:bCs/>
                <w:spacing w:val="-2"/>
                <w:sz w:val="16"/>
                <w:szCs w:val="16"/>
              </w:rPr>
              <w:t xml:space="preserve">померлого, </w:t>
            </w:r>
            <w:r w:rsidRPr="005E3E79">
              <w:rPr>
                <w:b/>
                <w:bCs/>
                <w:sz w:val="16"/>
                <w:szCs w:val="16"/>
              </w:rPr>
              <w:t>дата</w:t>
            </w:r>
            <w:r w:rsidRPr="005E3E79">
              <w:rPr>
                <w:b/>
                <w:bCs/>
                <w:spacing w:val="-3"/>
                <w:sz w:val="16"/>
                <w:szCs w:val="16"/>
              </w:rPr>
              <w:t xml:space="preserve"> </w:t>
            </w:r>
            <w:r w:rsidRPr="005E3E79">
              <w:rPr>
                <w:b/>
                <w:bCs/>
                <w:spacing w:val="-2"/>
                <w:sz w:val="16"/>
                <w:szCs w:val="16"/>
              </w:rPr>
              <w:t>смерті</w:t>
            </w:r>
          </w:p>
        </w:tc>
        <w:tc>
          <w:tcPr>
            <w:tcW w:w="1125" w:type="dxa"/>
          </w:tcPr>
          <w:p w:rsidR="00111D1D" w:rsidRPr="005E3E79" w:rsidRDefault="00111D1D" w:rsidP="005E3E79">
            <w:pPr>
              <w:pStyle w:val="TableParagraph"/>
              <w:spacing w:before="34"/>
              <w:rPr>
                <w:b/>
                <w:bCs/>
                <w:sz w:val="16"/>
                <w:szCs w:val="16"/>
              </w:rPr>
            </w:pPr>
          </w:p>
          <w:p w:rsidR="00111D1D" w:rsidRPr="005E3E79" w:rsidRDefault="00111D1D" w:rsidP="005E3E79">
            <w:pPr>
              <w:pStyle w:val="TableParagraph"/>
              <w:ind w:left="158" w:right="144" w:firstLine="175"/>
              <w:rPr>
                <w:b/>
                <w:bCs/>
                <w:sz w:val="16"/>
                <w:szCs w:val="16"/>
              </w:rPr>
            </w:pPr>
            <w:r w:rsidRPr="005E3E79">
              <w:rPr>
                <w:b/>
                <w:bCs/>
                <w:spacing w:val="-2"/>
                <w:sz w:val="16"/>
                <w:szCs w:val="16"/>
              </w:rPr>
              <w:t>Місце відкриття спадщини</w:t>
            </w:r>
          </w:p>
        </w:tc>
        <w:tc>
          <w:tcPr>
            <w:tcW w:w="2420" w:type="dxa"/>
          </w:tcPr>
          <w:p w:rsidR="00111D1D" w:rsidRPr="005E3E79" w:rsidRDefault="00111D1D" w:rsidP="005E3E79">
            <w:pPr>
              <w:pStyle w:val="TableParagraph"/>
              <w:spacing w:before="34"/>
              <w:rPr>
                <w:b/>
                <w:bCs/>
                <w:sz w:val="16"/>
                <w:szCs w:val="16"/>
              </w:rPr>
            </w:pPr>
          </w:p>
          <w:p w:rsidR="00111D1D" w:rsidRPr="005E3E79" w:rsidRDefault="00111D1D" w:rsidP="005E3E79">
            <w:pPr>
              <w:pStyle w:val="TableParagraph"/>
              <w:ind w:left="151" w:right="137"/>
              <w:jc w:val="center"/>
              <w:rPr>
                <w:b/>
                <w:bCs/>
                <w:sz w:val="16"/>
                <w:szCs w:val="16"/>
              </w:rPr>
            </w:pPr>
            <w:r w:rsidRPr="005E3E79">
              <w:rPr>
                <w:b/>
                <w:bCs/>
                <w:sz w:val="16"/>
                <w:szCs w:val="16"/>
              </w:rPr>
              <w:t>Інформації про майно, що може</w:t>
            </w:r>
            <w:r w:rsidRPr="005E3E79">
              <w:rPr>
                <w:b/>
                <w:bCs/>
                <w:spacing w:val="-9"/>
                <w:sz w:val="16"/>
                <w:szCs w:val="16"/>
              </w:rPr>
              <w:t xml:space="preserve"> </w:t>
            </w:r>
            <w:r w:rsidRPr="005E3E79">
              <w:rPr>
                <w:b/>
                <w:bCs/>
                <w:sz w:val="16"/>
                <w:szCs w:val="16"/>
              </w:rPr>
              <w:t>бути</w:t>
            </w:r>
            <w:r w:rsidRPr="005E3E79">
              <w:rPr>
                <w:b/>
                <w:bCs/>
                <w:spacing w:val="-9"/>
                <w:sz w:val="16"/>
                <w:szCs w:val="16"/>
              </w:rPr>
              <w:t xml:space="preserve"> </w:t>
            </w:r>
            <w:r w:rsidRPr="005E3E79">
              <w:rPr>
                <w:b/>
                <w:bCs/>
                <w:sz w:val="16"/>
                <w:szCs w:val="16"/>
              </w:rPr>
              <w:t>визнано</w:t>
            </w:r>
            <w:r w:rsidRPr="005E3E79">
              <w:rPr>
                <w:b/>
                <w:bCs/>
                <w:spacing w:val="25"/>
                <w:sz w:val="16"/>
                <w:szCs w:val="16"/>
              </w:rPr>
              <w:t xml:space="preserve"> </w:t>
            </w:r>
            <w:r w:rsidRPr="005E3E79">
              <w:rPr>
                <w:b/>
                <w:bCs/>
                <w:sz w:val="16"/>
                <w:szCs w:val="16"/>
              </w:rPr>
              <w:t>судом відумерлою спадщиною (місцезнаходження</w:t>
            </w:r>
            <w:r w:rsidRPr="005E3E79">
              <w:rPr>
                <w:b/>
                <w:bCs/>
                <w:spacing w:val="-12"/>
                <w:sz w:val="16"/>
                <w:szCs w:val="16"/>
              </w:rPr>
              <w:t xml:space="preserve"> </w:t>
            </w:r>
            <w:r w:rsidRPr="005E3E79">
              <w:rPr>
                <w:b/>
                <w:bCs/>
                <w:sz w:val="16"/>
                <w:szCs w:val="16"/>
              </w:rPr>
              <w:t>майна, його опис)</w:t>
            </w:r>
          </w:p>
        </w:tc>
        <w:tc>
          <w:tcPr>
            <w:tcW w:w="1584" w:type="dxa"/>
          </w:tcPr>
          <w:p w:rsidR="00111D1D" w:rsidRPr="005E3E79" w:rsidRDefault="00111D1D" w:rsidP="005E3E79">
            <w:pPr>
              <w:pStyle w:val="TableParagraph"/>
              <w:spacing w:before="34"/>
              <w:rPr>
                <w:b/>
                <w:bCs/>
                <w:sz w:val="16"/>
                <w:szCs w:val="16"/>
              </w:rPr>
            </w:pPr>
          </w:p>
          <w:p w:rsidR="00111D1D" w:rsidRPr="005E3E79" w:rsidRDefault="00111D1D" w:rsidP="005E3E79">
            <w:pPr>
              <w:pStyle w:val="TableParagraph"/>
              <w:ind w:left="107" w:right="92" w:hanging="1"/>
              <w:jc w:val="center"/>
              <w:rPr>
                <w:b/>
                <w:bCs/>
                <w:sz w:val="16"/>
                <w:szCs w:val="16"/>
              </w:rPr>
            </w:pPr>
            <w:r w:rsidRPr="005E3E79">
              <w:rPr>
                <w:b/>
                <w:bCs/>
                <w:sz w:val="16"/>
                <w:szCs w:val="16"/>
              </w:rPr>
              <w:t xml:space="preserve">Відомості про </w:t>
            </w:r>
            <w:r w:rsidRPr="005E3E79">
              <w:rPr>
                <w:b/>
                <w:bCs/>
                <w:spacing w:val="-2"/>
                <w:sz w:val="16"/>
                <w:szCs w:val="16"/>
              </w:rPr>
              <w:t xml:space="preserve">можливих </w:t>
            </w:r>
            <w:r w:rsidRPr="005E3E79">
              <w:rPr>
                <w:b/>
                <w:bCs/>
                <w:sz w:val="16"/>
                <w:szCs w:val="16"/>
              </w:rPr>
              <w:t>кредиторів,</w:t>
            </w:r>
            <w:r w:rsidRPr="005E3E79">
              <w:rPr>
                <w:b/>
                <w:bCs/>
                <w:spacing w:val="-12"/>
                <w:sz w:val="16"/>
                <w:szCs w:val="16"/>
              </w:rPr>
              <w:t xml:space="preserve"> </w:t>
            </w:r>
            <w:r w:rsidRPr="005E3E79">
              <w:rPr>
                <w:b/>
                <w:bCs/>
                <w:sz w:val="16"/>
                <w:szCs w:val="16"/>
              </w:rPr>
              <w:t xml:space="preserve">суми </w:t>
            </w:r>
            <w:r w:rsidRPr="005E3E79">
              <w:rPr>
                <w:b/>
                <w:bCs/>
                <w:spacing w:val="-2"/>
                <w:sz w:val="16"/>
                <w:szCs w:val="16"/>
              </w:rPr>
              <w:t>заборгованості</w:t>
            </w:r>
            <w:r w:rsidRPr="005E3E79">
              <w:rPr>
                <w:b/>
                <w:bCs/>
                <w:spacing w:val="40"/>
                <w:sz w:val="16"/>
                <w:szCs w:val="16"/>
              </w:rPr>
              <w:t xml:space="preserve"> </w:t>
            </w:r>
            <w:r w:rsidRPr="005E3E79">
              <w:rPr>
                <w:b/>
                <w:bCs/>
                <w:sz w:val="16"/>
                <w:szCs w:val="16"/>
              </w:rPr>
              <w:t xml:space="preserve">та інші наявні </w:t>
            </w:r>
            <w:r w:rsidRPr="005E3E79">
              <w:rPr>
                <w:b/>
                <w:bCs/>
                <w:spacing w:val="-2"/>
                <w:sz w:val="16"/>
                <w:szCs w:val="16"/>
              </w:rPr>
              <w:t>обтяження</w:t>
            </w:r>
          </w:p>
        </w:tc>
        <w:tc>
          <w:tcPr>
            <w:tcW w:w="1554" w:type="dxa"/>
          </w:tcPr>
          <w:p w:rsidR="00111D1D" w:rsidRPr="005E3E79" w:rsidRDefault="00111D1D" w:rsidP="005E3E79">
            <w:pPr>
              <w:pStyle w:val="TableParagraph"/>
              <w:spacing w:before="34"/>
              <w:rPr>
                <w:b/>
                <w:bCs/>
                <w:sz w:val="16"/>
                <w:szCs w:val="16"/>
              </w:rPr>
            </w:pPr>
          </w:p>
          <w:p w:rsidR="00111D1D" w:rsidRPr="005E3E79" w:rsidRDefault="00111D1D" w:rsidP="005E3E79">
            <w:pPr>
              <w:pStyle w:val="TableParagraph"/>
              <w:ind w:left="516" w:right="169" w:hanging="333"/>
              <w:rPr>
                <w:b/>
                <w:bCs/>
                <w:sz w:val="16"/>
                <w:szCs w:val="16"/>
              </w:rPr>
            </w:pPr>
            <w:r w:rsidRPr="005E3E79">
              <w:rPr>
                <w:b/>
                <w:bCs/>
                <w:sz w:val="16"/>
                <w:szCs w:val="16"/>
              </w:rPr>
              <w:t>Документи,</w:t>
            </w:r>
            <w:r w:rsidRPr="005E3E79">
              <w:rPr>
                <w:b/>
                <w:bCs/>
                <w:spacing w:val="-12"/>
                <w:sz w:val="16"/>
                <w:szCs w:val="16"/>
              </w:rPr>
              <w:t xml:space="preserve"> </w:t>
            </w:r>
            <w:r w:rsidRPr="005E3E79">
              <w:rPr>
                <w:b/>
                <w:bCs/>
                <w:sz w:val="16"/>
                <w:szCs w:val="16"/>
              </w:rPr>
              <w:t xml:space="preserve">що </w:t>
            </w:r>
            <w:r w:rsidRPr="005E3E79">
              <w:rPr>
                <w:b/>
                <w:bCs/>
                <w:spacing w:val="-2"/>
                <w:sz w:val="16"/>
                <w:szCs w:val="16"/>
              </w:rPr>
              <w:t>наявні</w:t>
            </w:r>
          </w:p>
        </w:tc>
        <w:tc>
          <w:tcPr>
            <w:tcW w:w="1620" w:type="dxa"/>
          </w:tcPr>
          <w:p w:rsidR="00111D1D" w:rsidRPr="005E3E79" w:rsidRDefault="00111D1D" w:rsidP="005E3E79">
            <w:pPr>
              <w:pStyle w:val="TableParagraph"/>
              <w:spacing w:before="34"/>
              <w:rPr>
                <w:b/>
                <w:bCs/>
                <w:sz w:val="16"/>
                <w:szCs w:val="16"/>
              </w:rPr>
            </w:pPr>
          </w:p>
          <w:p w:rsidR="00111D1D" w:rsidRPr="005E3E79" w:rsidRDefault="00111D1D" w:rsidP="005E3E79">
            <w:pPr>
              <w:pStyle w:val="TableParagraph"/>
              <w:ind w:left="228" w:right="214"/>
              <w:jc w:val="center"/>
              <w:rPr>
                <w:b/>
                <w:bCs/>
                <w:sz w:val="16"/>
                <w:szCs w:val="16"/>
              </w:rPr>
            </w:pPr>
            <w:r w:rsidRPr="005E3E79">
              <w:rPr>
                <w:b/>
                <w:bCs/>
                <w:spacing w:val="-2"/>
                <w:sz w:val="16"/>
                <w:szCs w:val="16"/>
              </w:rPr>
              <w:t xml:space="preserve">Примітки </w:t>
            </w:r>
            <w:r w:rsidRPr="005E3E79">
              <w:rPr>
                <w:b/>
                <w:bCs/>
                <w:sz w:val="16"/>
                <w:szCs w:val="16"/>
              </w:rPr>
              <w:t>(відомості</w:t>
            </w:r>
            <w:r w:rsidRPr="005E3E79">
              <w:rPr>
                <w:b/>
                <w:bCs/>
                <w:spacing w:val="-12"/>
                <w:sz w:val="16"/>
                <w:szCs w:val="16"/>
              </w:rPr>
              <w:t xml:space="preserve"> </w:t>
            </w:r>
            <w:r w:rsidRPr="005E3E79">
              <w:rPr>
                <w:b/>
                <w:bCs/>
                <w:sz w:val="16"/>
                <w:szCs w:val="16"/>
              </w:rPr>
              <w:t xml:space="preserve">про заявника, що </w:t>
            </w:r>
            <w:r w:rsidRPr="005E3E79">
              <w:rPr>
                <w:b/>
                <w:bCs/>
                <w:spacing w:val="-2"/>
                <w:sz w:val="16"/>
                <w:szCs w:val="16"/>
              </w:rPr>
              <w:t xml:space="preserve">надав інформацію, </w:t>
            </w:r>
            <w:r w:rsidRPr="005E3E79">
              <w:rPr>
                <w:b/>
                <w:bCs/>
                <w:sz w:val="16"/>
                <w:szCs w:val="16"/>
              </w:rPr>
              <w:t>документи,</w:t>
            </w:r>
            <w:r w:rsidRPr="005E3E79">
              <w:rPr>
                <w:b/>
                <w:bCs/>
                <w:spacing w:val="-12"/>
                <w:sz w:val="16"/>
                <w:szCs w:val="16"/>
              </w:rPr>
              <w:t xml:space="preserve"> </w:t>
            </w:r>
            <w:r w:rsidRPr="005E3E79">
              <w:rPr>
                <w:b/>
                <w:bCs/>
                <w:sz w:val="16"/>
                <w:szCs w:val="16"/>
              </w:rPr>
              <w:t xml:space="preserve">які </w:t>
            </w:r>
            <w:r w:rsidRPr="005E3E79">
              <w:rPr>
                <w:b/>
                <w:bCs/>
                <w:spacing w:val="-2"/>
                <w:sz w:val="16"/>
                <w:szCs w:val="16"/>
              </w:rPr>
              <w:t>необхідно витребувати тощо)</w:t>
            </w:r>
          </w:p>
        </w:tc>
      </w:tr>
      <w:tr w:rsidR="00111D1D">
        <w:trPr>
          <w:trHeight w:val="626"/>
        </w:trPr>
        <w:tc>
          <w:tcPr>
            <w:tcW w:w="496" w:type="dxa"/>
          </w:tcPr>
          <w:p w:rsidR="00111D1D" w:rsidRPr="005E3E79" w:rsidRDefault="00111D1D" w:rsidP="005E3E79">
            <w:pPr>
              <w:pStyle w:val="TableParagraph"/>
              <w:spacing w:before="206"/>
              <w:ind w:left="157"/>
              <w:rPr>
                <w:i/>
                <w:iCs/>
                <w:sz w:val="28"/>
                <w:szCs w:val="28"/>
              </w:rPr>
            </w:pPr>
            <w:r w:rsidRPr="005E3E79">
              <w:rPr>
                <w:rFonts w:ascii="Arial MT" w:eastAsia="Times New Roman" w:cs="Arial MT"/>
                <w:spacing w:val="-5"/>
                <w:sz w:val="18"/>
                <w:szCs w:val="18"/>
              </w:rPr>
              <w:t>1</w:t>
            </w:r>
            <w:r w:rsidRPr="005E3E79">
              <w:rPr>
                <w:i/>
                <w:iCs/>
                <w:spacing w:val="-5"/>
                <w:sz w:val="28"/>
                <w:szCs w:val="28"/>
              </w:rPr>
              <w:t>.</w:t>
            </w:r>
          </w:p>
        </w:tc>
        <w:tc>
          <w:tcPr>
            <w:tcW w:w="1185" w:type="dxa"/>
          </w:tcPr>
          <w:p w:rsidR="00111D1D" w:rsidRPr="005E3E79" w:rsidRDefault="00111D1D" w:rsidP="00AD32C5">
            <w:pPr>
              <w:pStyle w:val="TableParagraph"/>
              <w:rPr>
                <w:rFonts w:ascii="Times New Roman"/>
                <w:sz w:val="18"/>
                <w:szCs w:val="18"/>
              </w:rPr>
            </w:pPr>
          </w:p>
        </w:tc>
        <w:tc>
          <w:tcPr>
            <w:tcW w:w="1125" w:type="dxa"/>
          </w:tcPr>
          <w:p w:rsidR="00111D1D" w:rsidRPr="005E3E79" w:rsidRDefault="00111D1D" w:rsidP="00AD32C5">
            <w:pPr>
              <w:pStyle w:val="TableParagraph"/>
              <w:rPr>
                <w:rFonts w:ascii="Times New Roman"/>
                <w:sz w:val="18"/>
                <w:szCs w:val="18"/>
              </w:rPr>
            </w:pPr>
          </w:p>
        </w:tc>
        <w:tc>
          <w:tcPr>
            <w:tcW w:w="2420" w:type="dxa"/>
          </w:tcPr>
          <w:p w:rsidR="00111D1D" w:rsidRPr="005E3E79" w:rsidRDefault="00111D1D" w:rsidP="00AD32C5">
            <w:pPr>
              <w:pStyle w:val="TableParagraph"/>
              <w:rPr>
                <w:rFonts w:ascii="Times New Roman"/>
                <w:sz w:val="18"/>
                <w:szCs w:val="18"/>
              </w:rPr>
            </w:pPr>
          </w:p>
        </w:tc>
        <w:tc>
          <w:tcPr>
            <w:tcW w:w="1584" w:type="dxa"/>
          </w:tcPr>
          <w:p w:rsidR="00111D1D" w:rsidRPr="005E3E79" w:rsidRDefault="00111D1D" w:rsidP="00AD32C5">
            <w:pPr>
              <w:pStyle w:val="TableParagraph"/>
              <w:rPr>
                <w:rFonts w:ascii="Times New Roman"/>
                <w:sz w:val="18"/>
                <w:szCs w:val="18"/>
              </w:rPr>
            </w:pPr>
          </w:p>
        </w:tc>
        <w:tc>
          <w:tcPr>
            <w:tcW w:w="1554" w:type="dxa"/>
          </w:tcPr>
          <w:p w:rsidR="00111D1D" w:rsidRPr="005E3E79" w:rsidRDefault="00111D1D" w:rsidP="00AD32C5">
            <w:pPr>
              <w:pStyle w:val="TableParagraph"/>
              <w:rPr>
                <w:rFonts w:ascii="Times New Roman"/>
                <w:sz w:val="18"/>
                <w:szCs w:val="18"/>
              </w:rPr>
            </w:pPr>
          </w:p>
        </w:tc>
        <w:tc>
          <w:tcPr>
            <w:tcW w:w="1620" w:type="dxa"/>
          </w:tcPr>
          <w:p w:rsidR="00111D1D" w:rsidRPr="005E3E79" w:rsidRDefault="00111D1D" w:rsidP="00AD32C5">
            <w:pPr>
              <w:pStyle w:val="TableParagraph"/>
              <w:rPr>
                <w:rFonts w:ascii="Times New Roman"/>
                <w:sz w:val="18"/>
                <w:szCs w:val="18"/>
              </w:rPr>
            </w:pPr>
          </w:p>
        </w:tc>
      </w:tr>
    </w:tbl>
    <w:p w:rsidR="00111D1D" w:rsidRDefault="00111D1D" w:rsidP="001B2E81">
      <w:pPr>
        <w:pStyle w:val="TableParagraph"/>
        <w:rPr>
          <w:rFonts w:ascii="Times New Roman"/>
          <w:sz w:val="18"/>
          <w:szCs w:val="18"/>
        </w:rPr>
        <w:sectPr w:rsidR="00111D1D" w:rsidSect="001B2E81">
          <w:pgSz w:w="11910" w:h="16840"/>
          <w:pgMar w:top="1340" w:right="425" w:bottom="1220" w:left="850" w:header="463" w:footer="1024" w:gutter="0"/>
          <w:cols w:space="720"/>
        </w:sectPr>
      </w:pPr>
    </w:p>
    <w:p w:rsidR="00111D1D" w:rsidRDefault="00111D1D" w:rsidP="001B2E81">
      <w:pPr>
        <w:pStyle w:val="BodyText"/>
        <w:spacing w:before="82"/>
        <w:ind w:left="5706" w:right="422"/>
        <w:jc w:val="center"/>
        <w:rPr>
          <w:rFonts w:ascii="Arial MT" w:hAnsi="Arial MT" w:cs="Arial MT"/>
        </w:rPr>
      </w:pPr>
      <w:r>
        <w:rPr>
          <w:spacing w:val="-6"/>
        </w:rPr>
        <w:t>Додаток</w:t>
      </w:r>
      <w:r>
        <w:rPr>
          <w:spacing w:val="-5"/>
        </w:rPr>
        <w:t xml:space="preserve"> </w:t>
      </w:r>
      <w:r>
        <w:rPr>
          <w:rFonts w:ascii="Arial MT" w:hAnsi="Arial MT" w:cs="Arial MT"/>
          <w:spacing w:val="-10"/>
        </w:rPr>
        <w:t>2</w:t>
      </w:r>
    </w:p>
    <w:p w:rsidR="00111D1D" w:rsidRDefault="00111D1D" w:rsidP="001B2E81">
      <w:pPr>
        <w:spacing w:before="4" w:line="242" w:lineRule="auto"/>
        <w:ind w:left="5701" w:right="415"/>
        <w:jc w:val="center"/>
        <w:rPr>
          <w:rFonts w:ascii="Arial MT" w:hAnsi="Arial MT" w:cs="Arial MT"/>
          <w:sz w:val="24"/>
          <w:szCs w:val="24"/>
        </w:rPr>
      </w:pPr>
      <w:r>
        <w:rPr>
          <w:sz w:val="24"/>
          <w:szCs w:val="24"/>
        </w:rPr>
        <w:t xml:space="preserve">до Порядку взаємодії виконавчих органів </w:t>
      </w:r>
      <w:r w:rsidRPr="00600808">
        <w:rPr>
          <w:sz w:val="24"/>
          <w:szCs w:val="24"/>
        </w:rPr>
        <w:t>Люблинецької селищної ради</w:t>
      </w:r>
      <w:r>
        <w:rPr>
          <w:sz w:val="24"/>
          <w:szCs w:val="24"/>
        </w:rPr>
        <w:t xml:space="preserve">, комунальних підприємств, установ та організацій, старост </w:t>
      </w:r>
      <w:r w:rsidRPr="00600808">
        <w:rPr>
          <w:sz w:val="24"/>
          <w:szCs w:val="24"/>
        </w:rPr>
        <w:t>Люблинецької селищної ради</w:t>
      </w:r>
      <w:r>
        <w:rPr>
          <w:rFonts w:ascii="Arial" w:hAnsi="Arial" w:cs="Arial"/>
          <w:b/>
          <w:bCs/>
          <w:sz w:val="24"/>
          <w:szCs w:val="24"/>
        </w:rPr>
        <w:t xml:space="preserve"> </w:t>
      </w:r>
      <w:r>
        <w:rPr>
          <w:sz w:val="24"/>
          <w:szCs w:val="24"/>
        </w:rPr>
        <w:t>ради з</w:t>
      </w:r>
      <w:r>
        <w:rPr>
          <w:spacing w:val="40"/>
          <w:sz w:val="24"/>
          <w:szCs w:val="24"/>
        </w:rPr>
        <w:t xml:space="preserve"> </w:t>
      </w:r>
      <w:r>
        <w:rPr>
          <w:sz w:val="24"/>
          <w:szCs w:val="24"/>
        </w:rPr>
        <w:t xml:space="preserve">питань визнання спадщини відумерлою (пункт </w:t>
      </w:r>
      <w:r>
        <w:rPr>
          <w:rFonts w:ascii="Arial MT" w:hAnsi="Arial MT" w:cs="Arial MT"/>
          <w:sz w:val="24"/>
          <w:szCs w:val="24"/>
        </w:rPr>
        <w:t>2.8)</w:t>
      </w:r>
    </w:p>
    <w:p w:rsidR="00111D1D" w:rsidRDefault="00111D1D" w:rsidP="001B2E81">
      <w:pPr>
        <w:pStyle w:val="Heading2"/>
        <w:spacing w:before="113"/>
        <w:ind w:left="603" w:right="422"/>
      </w:pPr>
      <w:r>
        <w:t>ФОРМА</w:t>
      </w:r>
      <w:r>
        <w:rPr>
          <w:spacing w:val="-5"/>
        </w:rPr>
        <w:t xml:space="preserve"> </w:t>
      </w:r>
      <w:r>
        <w:rPr>
          <w:spacing w:val="-4"/>
        </w:rPr>
        <w:t>АКТА</w:t>
      </w:r>
    </w:p>
    <w:p w:rsidR="00111D1D" w:rsidRDefault="00111D1D" w:rsidP="001B2E81">
      <w:pPr>
        <w:ind w:left="604" w:right="422"/>
        <w:jc w:val="center"/>
        <w:rPr>
          <w:rFonts w:ascii="Arial" w:hAnsi="Arial" w:cs="Arial"/>
          <w:b/>
          <w:bCs/>
          <w:sz w:val="24"/>
          <w:szCs w:val="24"/>
        </w:rPr>
      </w:pPr>
      <w:r>
        <w:rPr>
          <w:rFonts w:ascii="Arial" w:hAnsi="Arial" w:cs="Arial"/>
          <w:b/>
          <w:bCs/>
          <w:sz w:val="24"/>
          <w:szCs w:val="24"/>
        </w:rPr>
        <w:t>обстеження</w:t>
      </w:r>
      <w:r>
        <w:rPr>
          <w:rFonts w:ascii="Arial" w:hAnsi="Arial" w:cs="Arial"/>
          <w:b/>
          <w:bCs/>
          <w:spacing w:val="-3"/>
          <w:sz w:val="24"/>
          <w:szCs w:val="24"/>
        </w:rPr>
        <w:t xml:space="preserve"> </w:t>
      </w:r>
      <w:r>
        <w:rPr>
          <w:rFonts w:ascii="Arial" w:hAnsi="Arial" w:cs="Arial"/>
          <w:b/>
          <w:bCs/>
          <w:sz w:val="24"/>
          <w:szCs w:val="24"/>
        </w:rPr>
        <w:t>майна,</w:t>
      </w:r>
      <w:r>
        <w:rPr>
          <w:rFonts w:ascii="Arial" w:hAnsi="Arial" w:cs="Arial"/>
          <w:b/>
          <w:bCs/>
          <w:spacing w:val="-1"/>
          <w:sz w:val="24"/>
          <w:szCs w:val="24"/>
        </w:rPr>
        <w:t xml:space="preserve"> </w:t>
      </w:r>
      <w:r>
        <w:rPr>
          <w:rFonts w:ascii="Arial" w:hAnsi="Arial" w:cs="Arial"/>
          <w:b/>
          <w:bCs/>
          <w:sz w:val="24"/>
          <w:szCs w:val="24"/>
        </w:rPr>
        <w:t>що</w:t>
      </w:r>
      <w:r>
        <w:rPr>
          <w:rFonts w:ascii="Arial" w:hAnsi="Arial" w:cs="Arial"/>
          <w:b/>
          <w:bCs/>
          <w:spacing w:val="-1"/>
          <w:sz w:val="24"/>
          <w:szCs w:val="24"/>
        </w:rPr>
        <w:t xml:space="preserve"> </w:t>
      </w:r>
      <w:r>
        <w:rPr>
          <w:rFonts w:ascii="Arial" w:hAnsi="Arial" w:cs="Arial"/>
          <w:b/>
          <w:bCs/>
          <w:sz w:val="24"/>
          <w:szCs w:val="24"/>
        </w:rPr>
        <w:t>може</w:t>
      </w:r>
      <w:r>
        <w:rPr>
          <w:rFonts w:ascii="Arial" w:hAnsi="Arial" w:cs="Arial"/>
          <w:b/>
          <w:bCs/>
          <w:spacing w:val="-1"/>
          <w:sz w:val="24"/>
          <w:szCs w:val="24"/>
        </w:rPr>
        <w:t xml:space="preserve"> </w:t>
      </w:r>
      <w:r>
        <w:rPr>
          <w:rFonts w:ascii="Arial" w:hAnsi="Arial" w:cs="Arial"/>
          <w:b/>
          <w:bCs/>
          <w:sz w:val="24"/>
          <w:szCs w:val="24"/>
        </w:rPr>
        <w:t>бути</w:t>
      </w:r>
      <w:r>
        <w:rPr>
          <w:rFonts w:ascii="Arial" w:hAnsi="Arial" w:cs="Arial"/>
          <w:b/>
          <w:bCs/>
          <w:spacing w:val="-2"/>
          <w:sz w:val="24"/>
          <w:szCs w:val="24"/>
        </w:rPr>
        <w:t xml:space="preserve"> </w:t>
      </w:r>
      <w:r>
        <w:rPr>
          <w:rFonts w:ascii="Arial" w:hAnsi="Arial" w:cs="Arial"/>
          <w:b/>
          <w:bCs/>
          <w:sz w:val="24"/>
          <w:szCs w:val="24"/>
        </w:rPr>
        <w:t>визнано</w:t>
      </w:r>
      <w:r>
        <w:rPr>
          <w:rFonts w:ascii="Arial" w:hAnsi="Arial" w:cs="Arial"/>
          <w:b/>
          <w:bCs/>
          <w:spacing w:val="-1"/>
          <w:sz w:val="24"/>
          <w:szCs w:val="24"/>
        </w:rPr>
        <w:t xml:space="preserve"> </w:t>
      </w:r>
      <w:r>
        <w:rPr>
          <w:rFonts w:ascii="Arial" w:hAnsi="Arial" w:cs="Arial"/>
          <w:b/>
          <w:bCs/>
          <w:sz w:val="24"/>
          <w:szCs w:val="24"/>
        </w:rPr>
        <w:t>судом</w:t>
      </w:r>
      <w:r>
        <w:rPr>
          <w:rFonts w:ascii="Arial" w:hAnsi="Arial" w:cs="Arial"/>
          <w:b/>
          <w:bCs/>
          <w:spacing w:val="-1"/>
          <w:sz w:val="24"/>
          <w:szCs w:val="24"/>
        </w:rPr>
        <w:t xml:space="preserve"> </w:t>
      </w:r>
      <w:r>
        <w:rPr>
          <w:rFonts w:ascii="Arial" w:hAnsi="Arial" w:cs="Arial"/>
          <w:b/>
          <w:bCs/>
          <w:sz w:val="24"/>
          <w:szCs w:val="24"/>
        </w:rPr>
        <w:t>відумерлою</w:t>
      </w:r>
      <w:r>
        <w:rPr>
          <w:rFonts w:ascii="Arial" w:hAnsi="Arial" w:cs="Arial"/>
          <w:b/>
          <w:bCs/>
          <w:spacing w:val="-1"/>
          <w:sz w:val="24"/>
          <w:szCs w:val="24"/>
        </w:rPr>
        <w:t xml:space="preserve"> </w:t>
      </w:r>
      <w:r>
        <w:rPr>
          <w:rFonts w:ascii="Arial" w:hAnsi="Arial" w:cs="Arial"/>
          <w:b/>
          <w:bCs/>
          <w:spacing w:val="-2"/>
          <w:sz w:val="24"/>
          <w:szCs w:val="24"/>
        </w:rPr>
        <w:t>спадщиною</w:t>
      </w:r>
    </w:p>
    <w:p w:rsidR="00111D1D" w:rsidRDefault="00111D1D" w:rsidP="001B2E81">
      <w:pPr>
        <w:pStyle w:val="BodyText"/>
        <w:tabs>
          <w:tab w:val="left" w:pos="1653"/>
          <w:tab w:val="left" w:pos="6043"/>
          <w:tab w:val="left" w:pos="6844"/>
          <w:tab w:val="left" w:pos="8907"/>
          <w:tab w:val="left" w:pos="9513"/>
        </w:tabs>
        <w:spacing w:before="120" w:line="348" w:lineRule="auto"/>
        <w:ind w:right="626" w:firstLine="284"/>
        <w:jc w:val="left"/>
      </w:pPr>
      <w:r>
        <w:t xml:space="preserve">№ </w:t>
      </w:r>
      <w:r>
        <w:rPr>
          <w:rFonts w:ascii="Times New Roman" w:hAnsi="Times New Roman" w:cs="Times New Roman"/>
          <w:u w:val="single"/>
        </w:rPr>
        <w:tab/>
      </w:r>
      <w:r>
        <w:rPr>
          <w:rFonts w:ascii="Times New Roman" w:hAnsi="Times New Roman" w:cs="Times New Roman"/>
        </w:rPr>
        <w:tab/>
      </w:r>
      <w:r>
        <w:rPr>
          <w:rFonts w:ascii="Arial MT" w:hAnsi="Arial MT" w:cs="Arial MT"/>
          <w:spacing w:val="-10"/>
        </w:rPr>
        <w:t>«</w:t>
      </w:r>
      <w:r>
        <w:rPr>
          <w:rFonts w:ascii="Arial MT" w:hAnsi="Arial MT" w:cs="Arial MT"/>
          <w:u w:val="single"/>
        </w:rPr>
        <w:tab/>
      </w:r>
      <w:r>
        <w:rPr>
          <w:rFonts w:ascii="Arial MT" w:hAnsi="Arial MT" w:cs="Arial MT"/>
          <w:spacing w:val="-10"/>
        </w:rPr>
        <w:t>»</w:t>
      </w:r>
      <w:r>
        <w:rPr>
          <w:rFonts w:ascii="Arial MT" w:hAnsi="Arial MT" w:cs="Arial MT"/>
          <w:u w:val="single"/>
        </w:rPr>
        <w:tab/>
      </w:r>
      <w:r>
        <w:rPr>
          <w:rFonts w:ascii="Arial MT" w:hAnsi="Arial MT" w:cs="Arial MT"/>
          <w:spacing w:val="-4"/>
        </w:rPr>
        <w:t>202</w:t>
      </w:r>
      <w:r>
        <w:rPr>
          <w:rFonts w:ascii="Arial MT" w:hAnsi="Arial MT" w:cs="Arial MT"/>
        </w:rPr>
        <w:tab/>
      </w:r>
      <w:r>
        <w:rPr>
          <w:spacing w:val="-6"/>
        </w:rPr>
        <w:t xml:space="preserve">року </w:t>
      </w:r>
      <w:r>
        <w:t>Посадові особи</w:t>
      </w:r>
    </w:p>
    <w:p w:rsidR="00111D1D" w:rsidRDefault="00111D1D" w:rsidP="001B2E81">
      <w:pPr>
        <w:pStyle w:val="ListParagraph"/>
        <w:numPr>
          <w:ilvl w:val="2"/>
          <w:numId w:val="11"/>
        </w:numPr>
        <w:tabs>
          <w:tab w:val="left" w:pos="2029"/>
          <w:tab w:val="left" w:pos="3765"/>
          <w:tab w:val="left" w:pos="8301"/>
        </w:tabs>
        <w:spacing w:before="0" w:line="274" w:lineRule="exact"/>
        <w:ind w:left="2029" w:right="0" w:hanging="359"/>
        <w:rPr>
          <w:sz w:val="24"/>
          <w:szCs w:val="24"/>
        </w:rPr>
      </w:pPr>
      <w:r>
        <w:rPr>
          <w:rFonts w:ascii="Times New Roman" w:hAnsi="Times New Roman" w:cs="Times New Roman"/>
          <w:sz w:val="20"/>
          <w:szCs w:val="20"/>
          <w:u w:val="single"/>
        </w:rPr>
        <w:tab/>
      </w:r>
      <w:r>
        <w:rPr>
          <w:rFonts w:ascii="Arial" w:hAnsi="Arial" w:cs="Arial"/>
          <w:i/>
          <w:iCs/>
          <w:sz w:val="20"/>
          <w:szCs w:val="20"/>
        </w:rPr>
        <w:t xml:space="preserve">(власне ім’я, прізвище) </w:t>
      </w:r>
      <w:r>
        <w:rPr>
          <w:rFonts w:ascii="Arial MT" w:hAnsi="Arial MT" w:cs="Arial MT"/>
        </w:rPr>
        <w:t>-</w:t>
      </w:r>
      <w:r>
        <w:rPr>
          <w:rFonts w:ascii="Arial MT" w:hAnsi="Arial MT" w:cs="Arial MT"/>
          <w:spacing w:val="66"/>
        </w:rPr>
        <w:t xml:space="preserve"> </w:t>
      </w:r>
      <w:r>
        <w:rPr>
          <w:rFonts w:ascii="Arial MT" w:hAnsi="Arial MT" w:cs="Arial MT"/>
          <w:sz w:val="24"/>
          <w:szCs w:val="24"/>
          <w:u w:val="single"/>
        </w:rPr>
        <w:tab/>
      </w:r>
      <w:r>
        <w:rPr>
          <w:rFonts w:ascii="Arial MT" w:hAnsi="Arial MT" w:cs="Arial MT"/>
          <w:sz w:val="24"/>
          <w:szCs w:val="24"/>
        </w:rPr>
        <w:t>,</w:t>
      </w:r>
      <w:r>
        <w:rPr>
          <w:rFonts w:ascii="Arial MT" w:hAnsi="Arial MT" w:cs="Arial MT"/>
          <w:spacing w:val="65"/>
          <w:sz w:val="24"/>
          <w:szCs w:val="24"/>
        </w:rPr>
        <w:t xml:space="preserve"> </w:t>
      </w:r>
      <w:r>
        <w:rPr>
          <w:spacing w:val="-2"/>
          <w:sz w:val="24"/>
          <w:szCs w:val="24"/>
        </w:rPr>
        <w:t>посада;</w:t>
      </w:r>
    </w:p>
    <w:p w:rsidR="00111D1D" w:rsidRDefault="00111D1D" w:rsidP="001B2E81">
      <w:pPr>
        <w:pStyle w:val="ListParagraph"/>
        <w:numPr>
          <w:ilvl w:val="2"/>
          <w:numId w:val="11"/>
        </w:numPr>
        <w:tabs>
          <w:tab w:val="left" w:pos="2029"/>
          <w:tab w:val="left" w:pos="3765"/>
          <w:tab w:val="left" w:pos="8301"/>
        </w:tabs>
        <w:ind w:left="2029" w:right="0" w:hanging="359"/>
        <w:rPr>
          <w:sz w:val="24"/>
          <w:szCs w:val="24"/>
        </w:rPr>
      </w:pPr>
      <w:r>
        <w:rPr>
          <w:rFonts w:ascii="Times New Roman" w:hAnsi="Times New Roman" w:cs="Times New Roman"/>
          <w:sz w:val="20"/>
          <w:szCs w:val="20"/>
          <w:u w:val="single"/>
        </w:rPr>
        <w:tab/>
      </w:r>
      <w:r>
        <w:rPr>
          <w:rFonts w:ascii="Arial" w:hAnsi="Arial" w:cs="Arial"/>
          <w:i/>
          <w:iCs/>
          <w:sz w:val="20"/>
          <w:szCs w:val="20"/>
        </w:rPr>
        <w:t xml:space="preserve">(власне ім’я, прізвище) </w:t>
      </w:r>
      <w:r>
        <w:rPr>
          <w:rFonts w:ascii="Arial MT" w:hAnsi="Arial MT" w:cs="Arial MT"/>
        </w:rPr>
        <w:t>-</w:t>
      </w:r>
      <w:r>
        <w:rPr>
          <w:rFonts w:ascii="Arial MT" w:hAnsi="Arial MT" w:cs="Arial MT"/>
          <w:spacing w:val="66"/>
        </w:rPr>
        <w:t xml:space="preserve"> </w:t>
      </w:r>
      <w:r>
        <w:rPr>
          <w:rFonts w:ascii="Arial MT" w:hAnsi="Arial MT" w:cs="Arial MT"/>
          <w:sz w:val="24"/>
          <w:szCs w:val="24"/>
          <w:u w:val="single"/>
        </w:rPr>
        <w:tab/>
      </w:r>
      <w:r>
        <w:rPr>
          <w:rFonts w:ascii="Arial MT" w:hAnsi="Arial MT" w:cs="Arial MT"/>
          <w:sz w:val="24"/>
          <w:szCs w:val="24"/>
        </w:rPr>
        <w:t>,</w:t>
      </w:r>
      <w:r>
        <w:rPr>
          <w:rFonts w:ascii="Arial MT" w:hAnsi="Arial MT" w:cs="Arial MT"/>
          <w:spacing w:val="65"/>
          <w:sz w:val="24"/>
          <w:szCs w:val="24"/>
        </w:rPr>
        <w:t xml:space="preserve"> </w:t>
      </w:r>
      <w:r>
        <w:rPr>
          <w:spacing w:val="-2"/>
          <w:sz w:val="24"/>
          <w:szCs w:val="24"/>
        </w:rPr>
        <w:t>посада;</w:t>
      </w:r>
    </w:p>
    <w:p w:rsidR="00111D1D" w:rsidRDefault="00111D1D" w:rsidP="001B2E81">
      <w:pPr>
        <w:pStyle w:val="ListParagraph"/>
        <w:numPr>
          <w:ilvl w:val="2"/>
          <w:numId w:val="11"/>
        </w:numPr>
        <w:tabs>
          <w:tab w:val="left" w:pos="2096"/>
          <w:tab w:val="left" w:pos="3753"/>
          <w:tab w:val="left" w:pos="8290"/>
        </w:tabs>
        <w:ind w:left="2096" w:right="0" w:hanging="426"/>
        <w:rPr>
          <w:sz w:val="24"/>
          <w:szCs w:val="24"/>
        </w:rPr>
      </w:pPr>
      <w:r>
        <w:rPr>
          <w:rFonts w:ascii="Arial MT" w:hAnsi="Arial MT" w:cs="Arial MT"/>
          <w:u w:val="single"/>
        </w:rPr>
        <w:tab/>
      </w:r>
      <w:r>
        <w:rPr>
          <w:rFonts w:ascii="Arial" w:hAnsi="Arial" w:cs="Arial"/>
          <w:i/>
          <w:iCs/>
          <w:sz w:val="20"/>
          <w:szCs w:val="20"/>
        </w:rPr>
        <w:t xml:space="preserve">(власне ім’я, прізвище) </w:t>
      </w:r>
      <w:r>
        <w:rPr>
          <w:rFonts w:ascii="Arial MT" w:hAnsi="Arial MT" w:cs="Arial MT"/>
        </w:rPr>
        <w:t>-</w:t>
      </w:r>
      <w:r>
        <w:rPr>
          <w:rFonts w:ascii="Arial MT" w:hAnsi="Arial MT" w:cs="Arial MT"/>
          <w:spacing w:val="80"/>
        </w:rPr>
        <w:t xml:space="preserve"> </w:t>
      </w:r>
      <w:r>
        <w:rPr>
          <w:rFonts w:ascii="Arial MT" w:hAnsi="Arial MT" w:cs="Arial MT"/>
          <w:sz w:val="24"/>
          <w:szCs w:val="24"/>
          <w:u w:val="single"/>
        </w:rPr>
        <w:tab/>
      </w:r>
      <w:r>
        <w:rPr>
          <w:rFonts w:ascii="Arial MT" w:hAnsi="Arial MT" w:cs="Arial MT"/>
          <w:sz w:val="24"/>
          <w:szCs w:val="24"/>
        </w:rPr>
        <w:t>,</w:t>
      </w:r>
      <w:r>
        <w:rPr>
          <w:rFonts w:ascii="Arial MT" w:hAnsi="Arial MT" w:cs="Arial MT"/>
          <w:spacing w:val="66"/>
          <w:sz w:val="24"/>
          <w:szCs w:val="24"/>
        </w:rPr>
        <w:t xml:space="preserve"> </w:t>
      </w:r>
      <w:r>
        <w:rPr>
          <w:spacing w:val="-2"/>
          <w:sz w:val="24"/>
          <w:szCs w:val="24"/>
        </w:rPr>
        <w:t>посада;</w:t>
      </w:r>
    </w:p>
    <w:p w:rsidR="00111D1D" w:rsidRDefault="00111D1D" w:rsidP="001B2E81">
      <w:pPr>
        <w:pStyle w:val="ListParagraph"/>
        <w:numPr>
          <w:ilvl w:val="2"/>
          <w:numId w:val="11"/>
        </w:numPr>
        <w:tabs>
          <w:tab w:val="left" w:pos="2029"/>
          <w:tab w:val="left" w:pos="3765"/>
          <w:tab w:val="left" w:pos="6448"/>
          <w:tab w:val="left" w:pos="8295"/>
        </w:tabs>
        <w:spacing w:before="6" w:line="390" w:lineRule="atLeast"/>
        <w:ind w:left="1157" w:right="405" w:firstLine="513"/>
        <w:rPr>
          <w:sz w:val="24"/>
          <w:szCs w:val="24"/>
        </w:rPr>
      </w:pPr>
      <w:r>
        <w:rPr>
          <w:rFonts w:ascii="Times New Roman" w:hAnsi="Times New Roman" w:cs="Times New Roman"/>
          <w:sz w:val="20"/>
          <w:szCs w:val="20"/>
          <w:u w:val="single"/>
        </w:rPr>
        <w:tab/>
      </w:r>
      <w:r>
        <w:rPr>
          <w:rFonts w:ascii="Arial" w:hAnsi="Arial" w:cs="Arial"/>
          <w:i/>
          <w:iCs/>
          <w:sz w:val="20"/>
          <w:szCs w:val="20"/>
        </w:rPr>
        <w:t xml:space="preserve">(власне ім’я, прізвище) </w:t>
      </w:r>
      <w:r>
        <w:rPr>
          <w:rFonts w:ascii="Arial MT" w:hAnsi="Arial MT" w:cs="Arial MT"/>
        </w:rPr>
        <w:t>-</w:t>
      </w:r>
      <w:r>
        <w:rPr>
          <w:rFonts w:ascii="Arial MT" w:hAnsi="Arial MT" w:cs="Arial MT"/>
          <w:spacing w:val="60"/>
        </w:rPr>
        <w:t xml:space="preserve"> </w:t>
      </w:r>
      <w:r>
        <w:rPr>
          <w:rFonts w:ascii="Arial MT" w:hAnsi="Arial MT" w:cs="Arial MT"/>
          <w:sz w:val="24"/>
          <w:szCs w:val="24"/>
          <w:u w:val="single"/>
        </w:rPr>
        <w:tab/>
      </w:r>
      <w:r>
        <w:rPr>
          <w:rFonts w:ascii="Arial MT" w:hAnsi="Arial MT" w:cs="Arial MT"/>
          <w:sz w:val="24"/>
          <w:szCs w:val="24"/>
          <w:u w:val="single"/>
        </w:rPr>
        <w:tab/>
      </w:r>
      <w:r>
        <w:rPr>
          <w:rFonts w:ascii="Arial MT" w:hAnsi="Arial MT" w:cs="Arial MT"/>
          <w:sz w:val="24"/>
          <w:szCs w:val="24"/>
        </w:rPr>
        <w:t>,</w:t>
      </w:r>
      <w:r>
        <w:rPr>
          <w:rFonts w:ascii="Arial MT" w:hAnsi="Arial MT" w:cs="Arial MT"/>
          <w:spacing w:val="40"/>
          <w:sz w:val="24"/>
          <w:szCs w:val="24"/>
        </w:rPr>
        <w:t xml:space="preserve"> </w:t>
      </w:r>
      <w:r>
        <w:rPr>
          <w:sz w:val="24"/>
          <w:szCs w:val="24"/>
        </w:rPr>
        <w:t>посада. обстеживши</w:t>
      </w:r>
      <w:r>
        <w:rPr>
          <w:spacing w:val="52"/>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Arial" w:hAnsi="Arial" w:cs="Arial"/>
          <w:i/>
          <w:iCs/>
          <w:sz w:val="20"/>
          <w:szCs w:val="20"/>
        </w:rPr>
        <w:t>(вказати</w:t>
      </w:r>
      <w:r>
        <w:rPr>
          <w:rFonts w:ascii="Arial" w:hAnsi="Arial" w:cs="Arial"/>
          <w:i/>
          <w:iCs/>
          <w:spacing w:val="-13"/>
          <w:sz w:val="20"/>
          <w:szCs w:val="20"/>
        </w:rPr>
        <w:t xml:space="preserve"> </w:t>
      </w:r>
      <w:r>
        <w:rPr>
          <w:rFonts w:ascii="Arial" w:hAnsi="Arial" w:cs="Arial"/>
          <w:i/>
          <w:iCs/>
          <w:sz w:val="20"/>
          <w:szCs w:val="20"/>
        </w:rPr>
        <w:t>об’єкт</w:t>
      </w:r>
      <w:r>
        <w:rPr>
          <w:rFonts w:ascii="Arial" w:hAnsi="Arial" w:cs="Arial"/>
          <w:i/>
          <w:iCs/>
          <w:spacing w:val="-11"/>
          <w:sz w:val="20"/>
          <w:szCs w:val="20"/>
        </w:rPr>
        <w:t xml:space="preserve"> </w:t>
      </w:r>
      <w:r>
        <w:rPr>
          <w:rFonts w:ascii="Arial" w:hAnsi="Arial" w:cs="Arial"/>
          <w:i/>
          <w:iCs/>
          <w:sz w:val="20"/>
          <w:szCs w:val="20"/>
        </w:rPr>
        <w:t>обстеження)</w:t>
      </w:r>
      <w:r>
        <w:rPr>
          <w:rFonts w:ascii="Arial" w:hAnsi="Arial" w:cs="Arial"/>
          <w:i/>
          <w:iCs/>
          <w:spacing w:val="-6"/>
          <w:sz w:val="20"/>
          <w:szCs w:val="20"/>
        </w:rPr>
        <w:t xml:space="preserve"> </w:t>
      </w:r>
      <w:r>
        <w:rPr>
          <w:rFonts w:ascii="Arial MT" w:hAnsi="Arial MT" w:cs="Arial MT"/>
        </w:rPr>
        <w:t>-</w:t>
      </w:r>
      <w:r>
        <w:rPr>
          <w:rFonts w:ascii="Arial MT" w:hAnsi="Arial MT" w:cs="Arial MT"/>
          <w:spacing w:val="-7"/>
        </w:rPr>
        <w:t xml:space="preserve"> </w:t>
      </w:r>
      <w:r>
        <w:rPr>
          <w:spacing w:val="-2"/>
          <w:sz w:val="24"/>
          <w:szCs w:val="24"/>
        </w:rPr>
        <w:t>майно,</w:t>
      </w:r>
    </w:p>
    <w:p w:rsidR="00111D1D" w:rsidRDefault="00111D1D" w:rsidP="001B2E81">
      <w:pPr>
        <w:tabs>
          <w:tab w:val="left" w:pos="3371"/>
          <w:tab w:val="left" w:pos="10159"/>
        </w:tabs>
        <w:spacing w:before="10" w:line="242" w:lineRule="auto"/>
        <w:ind w:left="590" w:right="405"/>
        <w:jc w:val="both"/>
        <w:rPr>
          <w:sz w:val="24"/>
          <w:szCs w:val="24"/>
        </w:rPr>
      </w:pPr>
      <w:r>
        <w:rPr>
          <w:sz w:val="24"/>
          <w:szCs w:val="24"/>
        </w:rPr>
        <w:t xml:space="preserve">що може бути визнано судом відумерлою спадщиною, та розташоване на території </w:t>
      </w:r>
      <w:r w:rsidRPr="00600808">
        <w:rPr>
          <w:sz w:val="24"/>
          <w:szCs w:val="24"/>
        </w:rPr>
        <w:t xml:space="preserve">Люблинецької селищної </w:t>
      </w:r>
      <w:r>
        <w:rPr>
          <w:sz w:val="24"/>
          <w:szCs w:val="24"/>
        </w:rPr>
        <w:t xml:space="preserve">територіальної громади, за адресою </w:t>
      </w:r>
      <w:r>
        <w:rPr>
          <w:rFonts w:ascii="Arial" w:hAnsi="Arial" w:cs="Arial"/>
          <w:i/>
          <w:iCs/>
          <w:sz w:val="20"/>
          <w:szCs w:val="20"/>
        </w:rPr>
        <w:t xml:space="preserve">(вказати </w:t>
      </w:r>
      <w:r>
        <w:rPr>
          <w:rFonts w:ascii="Arial" w:hAnsi="Arial" w:cs="Arial"/>
          <w:i/>
          <w:iCs/>
          <w:spacing w:val="-2"/>
          <w:sz w:val="20"/>
          <w:szCs w:val="20"/>
        </w:rPr>
        <w:t>місцезнаходження</w:t>
      </w:r>
      <w:r>
        <w:rPr>
          <w:rFonts w:ascii="Arial" w:hAnsi="Arial" w:cs="Arial"/>
          <w:i/>
          <w:iCs/>
          <w:sz w:val="20"/>
          <w:szCs w:val="20"/>
        </w:rPr>
        <w:tab/>
      </w:r>
      <w:r>
        <w:rPr>
          <w:rFonts w:ascii="Arial" w:hAnsi="Arial" w:cs="Arial"/>
          <w:i/>
          <w:iCs/>
          <w:spacing w:val="-2"/>
          <w:sz w:val="20"/>
          <w:szCs w:val="20"/>
        </w:rPr>
        <w:t>майна)</w:t>
      </w:r>
      <w:r>
        <w:rPr>
          <w:rFonts w:ascii="Arial MT" w:hAnsi="Arial MT" w:cs="Arial MT"/>
          <w:sz w:val="24"/>
          <w:szCs w:val="24"/>
          <w:u w:val="single"/>
        </w:rPr>
        <w:tab/>
      </w:r>
      <w:r>
        <w:rPr>
          <w:rFonts w:ascii="Arial MT" w:hAnsi="Arial MT" w:cs="Arial MT"/>
          <w:spacing w:val="-10"/>
          <w:sz w:val="24"/>
          <w:szCs w:val="24"/>
        </w:rPr>
        <w:t xml:space="preserve">, </w:t>
      </w:r>
      <w:r>
        <w:rPr>
          <w:sz w:val="24"/>
          <w:szCs w:val="24"/>
        </w:rPr>
        <w:t>встановили наступне:</w:t>
      </w:r>
    </w:p>
    <w:p w:rsidR="00111D1D" w:rsidRDefault="00111D1D" w:rsidP="001B2E81">
      <w:pPr>
        <w:tabs>
          <w:tab w:val="left" w:pos="10186"/>
        </w:tabs>
        <w:spacing w:before="114"/>
        <w:ind w:left="950"/>
        <w:rPr>
          <w:rFonts w:ascii="Arial MT"/>
          <w:sz w:val="26"/>
          <w:szCs w:val="26"/>
        </w:rPr>
      </w:pPr>
      <w:r>
        <w:rPr>
          <w:rFonts w:ascii="Arial MT" w:eastAsia="Times New Roman" w:cs="Arial MT"/>
          <w:sz w:val="26"/>
          <w:szCs w:val="26"/>
        </w:rPr>
        <w:t>1)</w:t>
      </w:r>
      <w:r>
        <w:rPr>
          <w:rFonts w:ascii="Arial MT" w:eastAsia="Times New Roman" w:cs="Arial MT"/>
          <w:spacing w:val="56"/>
          <w:sz w:val="26"/>
          <w:szCs w:val="26"/>
        </w:rPr>
        <w:t xml:space="preserve"> </w:t>
      </w:r>
      <w:r>
        <w:rPr>
          <w:rFonts w:ascii="Arial MT"/>
          <w:sz w:val="26"/>
          <w:szCs w:val="26"/>
          <w:u w:val="single"/>
        </w:rPr>
        <w:tab/>
      </w:r>
    </w:p>
    <w:p w:rsidR="00111D1D" w:rsidRDefault="00111D1D" w:rsidP="001B2E81">
      <w:pPr>
        <w:pStyle w:val="BodyText"/>
        <w:spacing w:before="6"/>
        <w:ind w:left="0"/>
        <w:jc w:val="left"/>
        <w:rPr>
          <w:rFonts w:ascii="Arial MT"/>
          <w:sz w:val="20"/>
          <w:szCs w:val="20"/>
        </w:rPr>
      </w:pPr>
      <w:r>
        <w:rPr>
          <w:noProof/>
          <w:lang w:eastAsia="uk-UA"/>
        </w:rPr>
        <w:pict>
          <v:shape id="Graphic 5" o:spid="_x0000_s1026" style="position:absolute;margin-left:108pt;margin-top:13.05pt;width:440.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594350,1270" path="m,l5593994,e" filled="f" strokeweight=".26875mm">
            <v:path arrowok="t"/>
            <w10:wrap type="topAndBottom" anchorx="page"/>
          </v:shape>
        </w:pict>
      </w:r>
    </w:p>
    <w:p w:rsidR="00111D1D" w:rsidRDefault="00111D1D" w:rsidP="001B2E81">
      <w:pPr>
        <w:tabs>
          <w:tab w:val="left" w:pos="6026"/>
        </w:tabs>
        <w:spacing w:before="40"/>
        <w:ind w:left="1310"/>
        <w:rPr>
          <w:rFonts w:ascii="Arial" w:hAnsi="Arial" w:cs="Arial"/>
          <w:i/>
          <w:iCs/>
          <w:sz w:val="20"/>
          <w:szCs w:val="20"/>
        </w:rPr>
      </w:pPr>
      <w:r>
        <w:rPr>
          <w:rFonts w:ascii="Times New Roman" w:hAnsi="Times New Roman" w:cs="Times New Roman"/>
          <w:sz w:val="20"/>
          <w:szCs w:val="20"/>
          <w:u w:val="single"/>
        </w:rPr>
        <w:tab/>
      </w:r>
      <w:r>
        <w:rPr>
          <w:rFonts w:ascii="Arial" w:hAnsi="Arial" w:cs="Arial"/>
          <w:i/>
          <w:iCs/>
          <w:sz w:val="20"/>
          <w:szCs w:val="20"/>
        </w:rPr>
        <w:t>(вказати</w:t>
      </w:r>
      <w:r>
        <w:rPr>
          <w:rFonts w:ascii="Arial" w:hAnsi="Arial" w:cs="Arial"/>
          <w:i/>
          <w:iCs/>
          <w:spacing w:val="-6"/>
          <w:sz w:val="20"/>
          <w:szCs w:val="20"/>
        </w:rPr>
        <w:t xml:space="preserve"> </w:t>
      </w:r>
      <w:r>
        <w:rPr>
          <w:rFonts w:ascii="Arial" w:hAnsi="Arial" w:cs="Arial"/>
          <w:i/>
          <w:iCs/>
          <w:sz w:val="20"/>
          <w:szCs w:val="20"/>
        </w:rPr>
        <w:t>технічні</w:t>
      </w:r>
      <w:r>
        <w:rPr>
          <w:rFonts w:ascii="Arial" w:hAnsi="Arial" w:cs="Arial"/>
          <w:i/>
          <w:iCs/>
          <w:spacing w:val="-6"/>
          <w:sz w:val="20"/>
          <w:szCs w:val="20"/>
        </w:rPr>
        <w:t xml:space="preserve"> </w:t>
      </w:r>
      <w:r>
        <w:rPr>
          <w:rFonts w:ascii="Arial" w:hAnsi="Arial" w:cs="Arial"/>
          <w:i/>
          <w:iCs/>
          <w:sz w:val="20"/>
          <w:szCs w:val="20"/>
        </w:rPr>
        <w:t>характеристики</w:t>
      </w:r>
      <w:r>
        <w:rPr>
          <w:rFonts w:ascii="Arial" w:hAnsi="Arial" w:cs="Arial"/>
          <w:i/>
          <w:iCs/>
          <w:spacing w:val="43"/>
          <w:sz w:val="20"/>
          <w:szCs w:val="20"/>
        </w:rPr>
        <w:t xml:space="preserve"> </w:t>
      </w:r>
      <w:r>
        <w:rPr>
          <w:rFonts w:ascii="Arial" w:hAnsi="Arial" w:cs="Arial"/>
          <w:i/>
          <w:iCs/>
          <w:spacing w:val="-2"/>
          <w:sz w:val="20"/>
          <w:szCs w:val="20"/>
        </w:rPr>
        <w:t>майна)</w:t>
      </w:r>
    </w:p>
    <w:p w:rsidR="00111D1D" w:rsidRDefault="00111D1D" w:rsidP="001B2E81">
      <w:pPr>
        <w:pStyle w:val="Heading1"/>
        <w:tabs>
          <w:tab w:val="left" w:pos="10274"/>
        </w:tabs>
        <w:spacing w:before="129" w:line="293" w:lineRule="exact"/>
        <w:rPr>
          <w:rFonts w:cs="Microsoft Sans Serif"/>
        </w:rPr>
      </w:pPr>
      <w:r>
        <w:t>2)</w:t>
      </w:r>
      <w:r>
        <w:rPr>
          <w:spacing w:val="56"/>
        </w:rPr>
        <w:t xml:space="preserve"> </w:t>
      </w:r>
      <w:r>
        <w:rPr>
          <w:rFonts w:cs="Microsoft Sans Serif"/>
          <w:u w:val="single"/>
        </w:rPr>
        <w:tab/>
      </w:r>
    </w:p>
    <w:p w:rsidR="00111D1D" w:rsidRDefault="00111D1D" w:rsidP="001B2E81">
      <w:pPr>
        <w:tabs>
          <w:tab w:val="left" w:pos="9096"/>
        </w:tabs>
        <w:ind w:left="1310" w:right="677"/>
        <w:rPr>
          <w:rFonts w:ascii="Arial" w:hAnsi="Arial" w:cs="Arial"/>
          <w:i/>
          <w:iCs/>
          <w:sz w:val="20"/>
          <w:szCs w:val="20"/>
        </w:rPr>
      </w:pPr>
      <w:r>
        <w:rPr>
          <w:rFonts w:ascii="Times New Roman" w:hAnsi="Times New Roman" w:cs="Times New Roman"/>
          <w:sz w:val="20"/>
          <w:szCs w:val="20"/>
          <w:u w:val="single"/>
        </w:rPr>
        <w:tab/>
      </w:r>
      <w:r>
        <w:rPr>
          <w:rFonts w:ascii="Arial" w:hAnsi="Arial" w:cs="Arial"/>
          <w:i/>
          <w:iCs/>
          <w:spacing w:val="-2"/>
          <w:sz w:val="20"/>
          <w:szCs w:val="20"/>
        </w:rPr>
        <w:t xml:space="preserve">(вказати </w:t>
      </w:r>
      <w:r>
        <w:rPr>
          <w:rFonts w:ascii="Arial" w:hAnsi="Arial" w:cs="Arial"/>
          <w:i/>
          <w:iCs/>
          <w:sz w:val="20"/>
          <w:szCs w:val="20"/>
        </w:rPr>
        <w:t>відомості про стан майна та можливість використання за призначенням)</w:t>
      </w:r>
    </w:p>
    <w:p w:rsidR="00111D1D" w:rsidRDefault="00111D1D" w:rsidP="001B2E81">
      <w:pPr>
        <w:pStyle w:val="Heading1"/>
        <w:tabs>
          <w:tab w:val="left" w:pos="10274"/>
        </w:tabs>
        <w:rPr>
          <w:rFonts w:cs="Microsoft Sans Serif"/>
        </w:rPr>
      </w:pPr>
      <w:r>
        <w:t>3)</w:t>
      </w:r>
      <w:r>
        <w:rPr>
          <w:spacing w:val="56"/>
        </w:rPr>
        <w:t xml:space="preserve"> </w:t>
      </w:r>
      <w:r>
        <w:rPr>
          <w:rFonts w:cs="Microsoft Sans Serif"/>
          <w:u w:val="single"/>
        </w:rPr>
        <w:tab/>
      </w:r>
    </w:p>
    <w:p w:rsidR="00111D1D" w:rsidRDefault="00111D1D" w:rsidP="001B2E81">
      <w:pPr>
        <w:pStyle w:val="BodyText"/>
        <w:ind w:left="0"/>
        <w:jc w:val="left"/>
        <w:rPr>
          <w:rFonts w:ascii="Arial"/>
          <w:i/>
          <w:iCs/>
          <w:sz w:val="16"/>
          <w:szCs w:val="16"/>
        </w:rPr>
      </w:pPr>
      <w:r>
        <w:rPr>
          <w:noProof/>
          <w:lang w:eastAsia="uk-UA"/>
        </w:rPr>
        <w:pict>
          <v:shape id="Graphic 6" o:spid="_x0000_s1027" style="position:absolute;margin-left:108pt;margin-top:10.4pt;width:444.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650865,1270" path="m,l5650484,e" filled="f" strokeweight=".63pt">
            <v:path arrowok="t"/>
            <w10:wrap type="topAndBottom" anchorx="page"/>
          </v:shape>
        </w:pict>
      </w:r>
    </w:p>
    <w:p w:rsidR="00111D1D" w:rsidRDefault="00111D1D" w:rsidP="001B2E81">
      <w:pPr>
        <w:tabs>
          <w:tab w:val="left" w:pos="6693"/>
        </w:tabs>
        <w:spacing w:before="2"/>
        <w:ind w:left="1310" w:right="405"/>
        <w:jc w:val="both"/>
        <w:rPr>
          <w:rFonts w:ascii="Arial" w:hAnsi="Arial" w:cs="Arial"/>
          <w:i/>
          <w:iCs/>
          <w:sz w:val="20"/>
          <w:szCs w:val="20"/>
        </w:rPr>
      </w:pPr>
      <w:r>
        <w:rPr>
          <w:rFonts w:ascii="Times New Roman" w:hAnsi="Times New Roman" w:cs="Times New Roman"/>
          <w:sz w:val="20"/>
          <w:szCs w:val="20"/>
          <w:u w:val="single"/>
        </w:rPr>
        <w:tab/>
      </w:r>
      <w:r>
        <w:rPr>
          <w:rFonts w:ascii="Arial" w:hAnsi="Arial" w:cs="Arial"/>
          <w:i/>
          <w:iCs/>
          <w:sz w:val="20"/>
          <w:szCs w:val="20"/>
        </w:rPr>
        <w:t>(вказати інші відомості:</w:t>
      </w:r>
      <w:r>
        <w:rPr>
          <w:rFonts w:ascii="Arial" w:hAnsi="Arial" w:cs="Arial"/>
          <w:i/>
          <w:iCs/>
          <w:spacing w:val="40"/>
          <w:sz w:val="20"/>
          <w:szCs w:val="20"/>
        </w:rPr>
        <w:t xml:space="preserve"> </w:t>
      </w:r>
      <w:r>
        <w:rPr>
          <w:rFonts w:ascii="Arial" w:hAnsi="Arial" w:cs="Arial"/>
          <w:i/>
          <w:iCs/>
          <w:sz w:val="20"/>
          <w:szCs w:val="20"/>
        </w:rPr>
        <w:t>інформація про осіб, які можуть бути спадкоємцями, отримані з доступних джерел, зокрема від мешканців сусідніх домоволодінь, потенційних кредиторів, про розмір заборгованості (якщо така існує), про вжиття нотаріусом або в сільських населених пунктах - посадовою особою органу місцевого самоврядування, уповноваженою на вчинення нотаріальних дій, заходів щодо охорони спадкового майна, тощо).</w:t>
      </w:r>
    </w:p>
    <w:p w:rsidR="00111D1D" w:rsidRDefault="00111D1D" w:rsidP="001B2E81">
      <w:pPr>
        <w:tabs>
          <w:tab w:val="left" w:pos="3540"/>
          <w:tab w:val="left" w:pos="4100"/>
        </w:tabs>
        <w:spacing w:before="124" w:line="244" w:lineRule="auto"/>
        <w:ind w:left="590" w:right="405" w:firstLine="566"/>
        <w:rPr>
          <w:sz w:val="24"/>
          <w:szCs w:val="24"/>
        </w:rPr>
      </w:pPr>
      <w:r>
        <w:rPr>
          <w:sz w:val="24"/>
          <w:szCs w:val="24"/>
        </w:rPr>
        <w:t xml:space="preserve">Цей акт складено на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Arial" w:hAnsi="Arial" w:cs="Arial"/>
          <w:i/>
          <w:iCs/>
          <w:sz w:val="20"/>
          <w:szCs w:val="20"/>
        </w:rPr>
        <w:t>(вказати</w:t>
      </w:r>
      <w:r>
        <w:rPr>
          <w:rFonts w:ascii="Arial" w:hAnsi="Arial" w:cs="Arial"/>
          <w:i/>
          <w:iCs/>
          <w:spacing w:val="-13"/>
          <w:sz w:val="20"/>
          <w:szCs w:val="20"/>
        </w:rPr>
        <w:t xml:space="preserve"> </w:t>
      </w:r>
      <w:r>
        <w:rPr>
          <w:rFonts w:ascii="Arial" w:hAnsi="Arial" w:cs="Arial"/>
          <w:i/>
          <w:iCs/>
          <w:sz w:val="20"/>
          <w:szCs w:val="20"/>
        </w:rPr>
        <w:t>кількість)</w:t>
      </w:r>
      <w:r>
        <w:rPr>
          <w:rFonts w:ascii="Arial" w:hAnsi="Arial" w:cs="Arial"/>
          <w:i/>
          <w:iCs/>
          <w:spacing w:val="-9"/>
          <w:sz w:val="20"/>
          <w:szCs w:val="20"/>
        </w:rPr>
        <w:t xml:space="preserve"> </w:t>
      </w:r>
      <w:r>
        <w:rPr>
          <w:sz w:val="24"/>
          <w:szCs w:val="24"/>
        </w:rPr>
        <w:t>аркушах,</w:t>
      </w:r>
      <w:r>
        <w:rPr>
          <w:spacing w:val="-13"/>
          <w:sz w:val="24"/>
          <w:szCs w:val="24"/>
        </w:rPr>
        <w:t xml:space="preserve"> </w:t>
      </w:r>
      <w:r>
        <w:rPr>
          <w:sz w:val="24"/>
          <w:szCs w:val="24"/>
        </w:rPr>
        <w:t>пронумеровано,</w:t>
      </w:r>
      <w:r>
        <w:rPr>
          <w:spacing w:val="-13"/>
          <w:sz w:val="24"/>
          <w:szCs w:val="24"/>
        </w:rPr>
        <w:t xml:space="preserve"> </w:t>
      </w:r>
      <w:r>
        <w:rPr>
          <w:sz w:val="24"/>
          <w:szCs w:val="24"/>
        </w:rPr>
        <w:t>прошито</w:t>
      </w:r>
      <w:r>
        <w:rPr>
          <w:spacing w:val="-13"/>
          <w:sz w:val="24"/>
          <w:szCs w:val="24"/>
        </w:rPr>
        <w:t xml:space="preserve"> </w:t>
      </w:r>
      <w:r>
        <w:rPr>
          <w:sz w:val="24"/>
          <w:szCs w:val="24"/>
        </w:rPr>
        <w:t>та підписано</w:t>
      </w:r>
      <w:r>
        <w:rPr>
          <w:spacing w:val="80"/>
          <w:sz w:val="24"/>
          <w:szCs w:val="24"/>
        </w:rPr>
        <w:t xml:space="preserve"> </w:t>
      </w:r>
      <w:r>
        <w:rPr>
          <w:sz w:val="24"/>
          <w:szCs w:val="24"/>
        </w:rPr>
        <w:t>у</w:t>
      </w:r>
      <w:r>
        <w:rPr>
          <w:spacing w:val="68"/>
          <w:sz w:val="24"/>
          <w:szCs w:val="24"/>
        </w:rPr>
        <w:t xml:space="preserve"> </w:t>
      </w:r>
      <w:r>
        <w:rPr>
          <w:rFonts w:ascii="Times New Roman" w:hAnsi="Times New Roman" w:cs="Times New Roman"/>
          <w:sz w:val="24"/>
          <w:szCs w:val="24"/>
          <w:u w:val="single"/>
        </w:rPr>
        <w:tab/>
      </w:r>
      <w:r>
        <w:rPr>
          <w:rFonts w:ascii="Arial" w:hAnsi="Arial" w:cs="Arial"/>
          <w:i/>
          <w:iCs/>
          <w:sz w:val="20"/>
          <w:szCs w:val="20"/>
        </w:rPr>
        <w:t xml:space="preserve">(вказати кількість) </w:t>
      </w:r>
      <w:r>
        <w:rPr>
          <w:sz w:val="24"/>
          <w:szCs w:val="24"/>
        </w:rPr>
        <w:t>примірниках.</w:t>
      </w:r>
    </w:p>
    <w:p w:rsidR="00111D1D" w:rsidRDefault="00111D1D" w:rsidP="001B2E81">
      <w:pPr>
        <w:tabs>
          <w:tab w:val="left" w:pos="2475"/>
        </w:tabs>
        <w:spacing w:before="118"/>
        <w:ind w:left="590"/>
      </w:pPr>
      <w:r>
        <w:rPr>
          <w:rFonts w:ascii="Times New Roman" w:hAnsi="Times New Roman" w:cs="Times New Roman"/>
          <w:u w:val="single"/>
        </w:rPr>
        <w:tab/>
      </w:r>
      <w:r>
        <w:rPr>
          <w:spacing w:val="-2"/>
        </w:rPr>
        <w:t>підпис</w:t>
      </w:r>
    </w:p>
    <w:p w:rsidR="00111D1D" w:rsidRDefault="00111D1D" w:rsidP="001B2E81">
      <w:pPr>
        <w:tabs>
          <w:tab w:val="left" w:pos="2475"/>
        </w:tabs>
        <w:spacing w:before="124"/>
        <w:ind w:left="590"/>
      </w:pPr>
      <w:r>
        <w:rPr>
          <w:rFonts w:ascii="Times New Roman" w:hAnsi="Times New Roman" w:cs="Times New Roman"/>
          <w:u w:val="single"/>
        </w:rPr>
        <w:tab/>
      </w:r>
      <w:r>
        <w:rPr>
          <w:spacing w:val="-2"/>
        </w:rPr>
        <w:t>підпис</w:t>
      </w:r>
    </w:p>
    <w:p w:rsidR="00111D1D" w:rsidRDefault="00111D1D" w:rsidP="001B2E81">
      <w:pPr>
        <w:tabs>
          <w:tab w:val="left" w:pos="2475"/>
        </w:tabs>
        <w:spacing w:before="124"/>
        <w:ind w:left="590"/>
      </w:pPr>
      <w:r>
        <w:rPr>
          <w:rFonts w:ascii="Times New Roman" w:hAnsi="Times New Roman" w:cs="Times New Roman"/>
          <w:u w:val="single"/>
        </w:rPr>
        <w:tab/>
      </w:r>
      <w:r>
        <w:rPr>
          <w:spacing w:val="-2"/>
        </w:rPr>
        <w:t>підпис</w:t>
      </w:r>
    </w:p>
    <w:p w:rsidR="00111D1D" w:rsidRDefault="00111D1D" w:rsidP="001B2E81">
      <w:pPr>
        <w:tabs>
          <w:tab w:val="left" w:pos="2475"/>
        </w:tabs>
        <w:spacing w:before="124"/>
        <w:ind w:left="590"/>
      </w:pPr>
      <w:r>
        <w:rPr>
          <w:rFonts w:ascii="Times New Roman" w:hAnsi="Times New Roman" w:cs="Times New Roman"/>
          <w:u w:val="single"/>
        </w:rPr>
        <w:tab/>
      </w:r>
      <w:r>
        <w:rPr>
          <w:spacing w:val="-2"/>
        </w:rPr>
        <w:t>підпис</w:t>
      </w:r>
    </w:p>
    <w:p w:rsidR="00111D1D" w:rsidRDefault="00111D1D" w:rsidP="001B2E81">
      <w:pPr>
        <w:sectPr w:rsidR="00111D1D" w:rsidSect="001B2E81">
          <w:pgSz w:w="11910" w:h="16840"/>
          <w:pgMar w:top="1340" w:right="425" w:bottom="1220" w:left="850" w:header="463" w:footer="1024" w:gutter="0"/>
          <w:cols w:space="720"/>
        </w:sectPr>
      </w:pPr>
    </w:p>
    <w:p w:rsidR="00111D1D" w:rsidRDefault="00111D1D" w:rsidP="001B2E81">
      <w:pPr>
        <w:pStyle w:val="BodyText"/>
        <w:spacing w:before="82"/>
        <w:ind w:left="5706" w:right="422"/>
        <w:jc w:val="center"/>
        <w:rPr>
          <w:rFonts w:ascii="Arial MT" w:hAnsi="Arial MT" w:cs="Arial MT"/>
        </w:rPr>
      </w:pPr>
      <w:r>
        <w:rPr>
          <w:spacing w:val="-6"/>
        </w:rPr>
        <w:t>Додаток</w:t>
      </w:r>
      <w:r>
        <w:rPr>
          <w:spacing w:val="-5"/>
        </w:rPr>
        <w:t xml:space="preserve"> </w:t>
      </w:r>
      <w:r>
        <w:rPr>
          <w:rFonts w:ascii="Arial MT" w:hAnsi="Arial MT" w:cs="Arial MT"/>
          <w:spacing w:val="-10"/>
        </w:rPr>
        <w:t>2</w:t>
      </w:r>
    </w:p>
    <w:p w:rsidR="00111D1D" w:rsidRDefault="00111D1D" w:rsidP="001B2E81">
      <w:pPr>
        <w:pStyle w:val="BodyText"/>
        <w:spacing w:before="124"/>
        <w:ind w:left="5705" w:right="422"/>
        <w:jc w:val="center"/>
      </w:pPr>
      <w:r>
        <w:rPr>
          <w:spacing w:val="-2"/>
        </w:rPr>
        <w:t>ЗАТВЕРДЖЕНО</w:t>
      </w:r>
    </w:p>
    <w:p w:rsidR="00111D1D" w:rsidRDefault="00111D1D" w:rsidP="001B2E81">
      <w:pPr>
        <w:ind w:left="5708" w:right="422"/>
        <w:jc w:val="center"/>
        <w:rPr>
          <w:sz w:val="24"/>
          <w:szCs w:val="24"/>
        </w:rPr>
      </w:pPr>
      <w:r w:rsidRPr="00DC66D6">
        <w:rPr>
          <w:sz w:val="24"/>
          <w:szCs w:val="24"/>
        </w:rPr>
        <w:t xml:space="preserve">      </w:t>
      </w:r>
      <w:r>
        <w:rPr>
          <w:sz w:val="24"/>
          <w:szCs w:val="24"/>
        </w:rPr>
        <w:t>рішенням</w:t>
      </w:r>
      <w:r w:rsidRPr="00DC66D6">
        <w:rPr>
          <w:sz w:val="24"/>
          <w:szCs w:val="24"/>
        </w:rPr>
        <w:t xml:space="preserve"> </w:t>
      </w:r>
      <w:r>
        <w:rPr>
          <w:sz w:val="24"/>
          <w:szCs w:val="24"/>
        </w:rPr>
        <w:t>Люблинецької</w:t>
      </w:r>
    </w:p>
    <w:p w:rsidR="00111D1D" w:rsidRDefault="00111D1D" w:rsidP="001B2E81">
      <w:pPr>
        <w:ind w:left="5708" w:right="422"/>
        <w:jc w:val="center"/>
        <w:rPr>
          <w:sz w:val="24"/>
          <w:szCs w:val="24"/>
        </w:rPr>
      </w:pPr>
      <w:r>
        <w:rPr>
          <w:sz w:val="24"/>
          <w:szCs w:val="24"/>
        </w:rPr>
        <w:t>селищної ради</w:t>
      </w:r>
    </w:p>
    <w:p w:rsidR="00111D1D" w:rsidRDefault="00111D1D" w:rsidP="001B2E81">
      <w:pPr>
        <w:pStyle w:val="BodyText"/>
        <w:tabs>
          <w:tab w:val="left" w:pos="8561"/>
          <w:tab w:val="left" w:pos="9486"/>
        </w:tabs>
        <w:spacing w:before="124"/>
        <w:ind w:left="7051"/>
        <w:jc w:val="left"/>
        <w:rPr>
          <w:rFonts w:ascii="Times New Roman" w:hAnsi="Times New Roman" w:cs="Times New Roman"/>
        </w:rPr>
      </w:pPr>
      <w:r>
        <w:t xml:space="preserve">від </w:t>
      </w:r>
      <w:r>
        <w:rPr>
          <w:rFonts w:ascii="Times New Roman" w:hAnsi="Times New Roman" w:cs="Times New Roman"/>
          <w:u w:val="single"/>
        </w:rPr>
        <w:tab/>
      </w:r>
      <w:r>
        <w:rPr>
          <w:rFonts w:ascii="Times New Roman" w:hAnsi="Times New Roman" w:cs="Times New Roman"/>
          <w:spacing w:val="40"/>
        </w:rPr>
        <w:t xml:space="preserve"> </w:t>
      </w:r>
      <w:r>
        <w:t xml:space="preserve">№ </w:t>
      </w:r>
      <w:r>
        <w:rPr>
          <w:rFonts w:ascii="Times New Roman" w:hAnsi="Times New Roman" w:cs="Times New Roman"/>
          <w:u w:val="single"/>
        </w:rPr>
        <w:tab/>
      </w:r>
    </w:p>
    <w:p w:rsidR="00111D1D" w:rsidRPr="007371FA" w:rsidRDefault="00111D1D" w:rsidP="007371FA">
      <w:pPr>
        <w:pStyle w:val="TableParagraph"/>
        <w:rPr>
          <w:b/>
          <w:bCs/>
          <w:sz w:val="26"/>
          <w:szCs w:val="26"/>
        </w:rPr>
      </w:pPr>
    </w:p>
    <w:p w:rsidR="00111D1D" w:rsidRPr="007371FA" w:rsidRDefault="00111D1D" w:rsidP="007371FA">
      <w:pPr>
        <w:pStyle w:val="TableParagraph"/>
        <w:rPr>
          <w:b/>
          <w:bCs/>
          <w:sz w:val="26"/>
          <w:szCs w:val="26"/>
        </w:rPr>
      </w:pPr>
      <w:r w:rsidRPr="00A35BE1">
        <w:rPr>
          <w:b/>
          <w:bCs/>
          <w:sz w:val="26"/>
          <w:szCs w:val="26"/>
        </w:rPr>
        <w:t xml:space="preserve">                                                       </w:t>
      </w:r>
      <w:r w:rsidRPr="007371FA">
        <w:rPr>
          <w:b/>
          <w:bCs/>
          <w:sz w:val="26"/>
          <w:szCs w:val="26"/>
        </w:rPr>
        <w:t>ПЕРЕЛІК</w:t>
      </w:r>
    </w:p>
    <w:p w:rsidR="00111D1D" w:rsidRPr="007371FA" w:rsidRDefault="00111D1D" w:rsidP="007371FA">
      <w:pPr>
        <w:pStyle w:val="TableParagraph"/>
        <w:rPr>
          <w:b/>
          <w:bCs/>
          <w:sz w:val="26"/>
          <w:szCs w:val="26"/>
        </w:rPr>
      </w:pPr>
      <w:r w:rsidRPr="007371FA">
        <w:rPr>
          <w:b/>
          <w:bCs/>
          <w:sz w:val="26"/>
          <w:szCs w:val="26"/>
        </w:rPr>
        <w:t>виконавчих органів, комунальних підприємств, установ та організацій, посад старост Люблинецької селищної ради, які взаємодіють між собою з питань визнання спадщини відумерлою</w:t>
      </w:r>
    </w:p>
    <w:p w:rsidR="00111D1D" w:rsidRPr="007371FA" w:rsidRDefault="00111D1D" w:rsidP="007371FA">
      <w:pPr>
        <w:pStyle w:val="TableParagraph"/>
        <w:rPr>
          <w:b/>
          <w:bCs/>
          <w:sz w:val="26"/>
          <w:szCs w:val="26"/>
        </w:rPr>
      </w:pPr>
    </w:p>
    <w:p w:rsidR="00111D1D" w:rsidRPr="007371FA" w:rsidRDefault="00111D1D" w:rsidP="007371FA">
      <w:pPr>
        <w:pStyle w:val="TableParagraph"/>
        <w:rPr>
          <w:b/>
          <w:bCs/>
          <w:sz w:val="26"/>
          <w:szCs w:val="26"/>
        </w:rPr>
      </w:pPr>
    </w:p>
    <w:p w:rsidR="00111D1D" w:rsidRPr="007371FA" w:rsidRDefault="00111D1D" w:rsidP="007371FA">
      <w:pPr>
        <w:pStyle w:val="TableParagraph"/>
        <w:rPr>
          <w:b/>
          <w:bCs/>
          <w:sz w:val="26"/>
          <w:szCs w:val="26"/>
        </w:rPr>
      </w:pPr>
    </w:p>
    <w:tbl>
      <w:tblPr>
        <w:tblW w:w="968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52"/>
        <w:gridCol w:w="8930"/>
      </w:tblGrid>
      <w:tr w:rsidR="00111D1D" w:rsidRPr="007371FA">
        <w:trPr>
          <w:trHeight w:val="1423"/>
        </w:trPr>
        <w:tc>
          <w:tcPr>
            <w:tcW w:w="752" w:type="dxa"/>
          </w:tcPr>
          <w:p w:rsidR="00111D1D" w:rsidRPr="005E3E79" w:rsidRDefault="00111D1D" w:rsidP="007371FA">
            <w:pPr>
              <w:pStyle w:val="TableParagraph"/>
              <w:rPr>
                <w:b/>
                <w:bCs/>
                <w:sz w:val="26"/>
                <w:szCs w:val="26"/>
              </w:rPr>
            </w:pPr>
            <w:r w:rsidRPr="005E3E79">
              <w:rPr>
                <w:b/>
                <w:bCs/>
                <w:sz w:val="26"/>
                <w:szCs w:val="26"/>
              </w:rPr>
              <w:t>№ п/п</w:t>
            </w:r>
          </w:p>
        </w:tc>
        <w:tc>
          <w:tcPr>
            <w:tcW w:w="8930" w:type="dxa"/>
          </w:tcPr>
          <w:p w:rsidR="00111D1D" w:rsidRPr="005E3E79" w:rsidRDefault="00111D1D" w:rsidP="007371FA">
            <w:pPr>
              <w:pStyle w:val="TableParagraph"/>
              <w:rPr>
                <w:b/>
                <w:bCs/>
                <w:sz w:val="26"/>
                <w:szCs w:val="26"/>
              </w:rPr>
            </w:pPr>
            <w:r w:rsidRPr="005E3E79">
              <w:rPr>
                <w:b/>
                <w:bCs/>
                <w:sz w:val="26"/>
                <w:szCs w:val="26"/>
              </w:rPr>
              <w:t>Назва виконавчого органу Люблинецької селищної ради та її виконавчого комітету, комунального підприємства, установи, організації, посади старости Люблинецької селищної ради</w:t>
            </w:r>
          </w:p>
        </w:tc>
      </w:tr>
      <w:tr w:rsidR="00111D1D" w:rsidRPr="007371FA">
        <w:trPr>
          <w:trHeight w:val="595"/>
        </w:trPr>
        <w:tc>
          <w:tcPr>
            <w:tcW w:w="752" w:type="dxa"/>
          </w:tcPr>
          <w:p w:rsidR="00111D1D" w:rsidRPr="005E3E79" w:rsidRDefault="00111D1D" w:rsidP="00AD32C5">
            <w:pPr>
              <w:pStyle w:val="TableParagraph"/>
              <w:rPr>
                <w:sz w:val="26"/>
                <w:szCs w:val="26"/>
              </w:rPr>
            </w:pPr>
            <w:r w:rsidRPr="005E3E79">
              <w:rPr>
                <w:sz w:val="26"/>
                <w:szCs w:val="26"/>
              </w:rPr>
              <w:t>1.</w:t>
            </w:r>
          </w:p>
        </w:tc>
        <w:tc>
          <w:tcPr>
            <w:tcW w:w="8930" w:type="dxa"/>
          </w:tcPr>
          <w:p w:rsidR="00111D1D" w:rsidRPr="005E3E79" w:rsidRDefault="00111D1D" w:rsidP="00AD32C5">
            <w:pPr>
              <w:pStyle w:val="TableParagraph"/>
              <w:rPr>
                <w:sz w:val="26"/>
                <w:szCs w:val="26"/>
              </w:rPr>
            </w:pPr>
            <w:r w:rsidRPr="005E3E79">
              <w:rPr>
                <w:sz w:val="26"/>
                <w:szCs w:val="26"/>
              </w:rPr>
              <w:t>Староста Старокошарівського старостинського округу</w:t>
            </w:r>
          </w:p>
        </w:tc>
      </w:tr>
      <w:tr w:rsidR="00111D1D" w:rsidRPr="007371FA">
        <w:trPr>
          <w:trHeight w:val="595"/>
        </w:trPr>
        <w:tc>
          <w:tcPr>
            <w:tcW w:w="752" w:type="dxa"/>
          </w:tcPr>
          <w:p w:rsidR="00111D1D" w:rsidRPr="005E3E79" w:rsidRDefault="00111D1D" w:rsidP="00AD32C5">
            <w:pPr>
              <w:pStyle w:val="TableParagraph"/>
              <w:rPr>
                <w:sz w:val="26"/>
                <w:szCs w:val="26"/>
              </w:rPr>
            </w:pPr>
            <w:r w:rsidRPr="005E3E79">
              <w:rPr>
                <w:sz w:val="26"/>
                <w:szCs w:val="26"/>
              </w:rPr>
              <w:t>2.</w:t>
            </w:r>
          </w:p>
        </w:tc>
        <w:tc>
          <w:tcPr>
            <w:tcW w:w="8930" w:type="dxa"/>
          </w:tcPr>
          <w:p w:rsidR="00111D1D" w:rsidRPr="005E3E79" w:rsidRDefault="00111D1D" w:rsidP="00AD32C5">
            <w:pPr>
              <w:pStyle w:val="TableParagraph"/>
              <w:rPr>
                <w:sz w:val="26"/>
                <w:szCs w:val="26"/>
              </w:rPr>
            </w:pPr>
            <w:r w:rsidRPr="005E3E79">
              <w:rPr>
                <w:sz w:val="26"/>
                <w:szCs w:val="26"/>
              </w:rPr>
              <w:t>Староста Мощенського старостинського округу</w:t>
            </w:r>
          </w:p>
        </w:tc>
      </w:tr>
      <w:tr w:rsidR="00111D1D" w:rsidRPr="007371FA">
        <w:trPr>
          <w:trHeight w:val="595"/>
        </w:trPr>
        <w:tc>
          <w:tcPr>
            <w:tcW w:w="752" w:type="dxa"/>
          </w:tcPr>
          <w:p w:rsidR="00111D1D" w:rsidRPr="005E3E79" w:rsidRDefault="00111D1D" w:rsidP="00AD32C5">
            <w:pPr>
              <w:pStyle w:val="TableParagraph"/>
              <w:rPr>
                <w:sz w:val="26"/>
                <w:szCs w:val="26"/>
              </w:rPr>
            </w:pPr>
            <w:r w:rsidRPr="005E3E79">
              <w:rPr>
                <w:sz w:val="26"/>
                <w:szCs w:val="26"/>
              </w:rPr>
              <w:t>3.</w:t>
            </w:r>
          </w:p>
        </w:tc>
        <w:tc>
          <w:tcPr>
            <w:tcW w:w="8930" w:type="dxa"/>
          </w:tcPr>
          <w:p w:rsidR="00111D1D" w:rsidRPr="005E3E79" w:rsidRDefault="00111D1D" w:rsidP="00AD32C5">
            <w:pPr>
              <w:pStyle w:val="TableParagraph"/>
              <w:rPr>
                <w:sz w:val="26"/>
                <w:szCs w:val="26"/>
              </w:rPr>
            </w:pPr>
            <w:r w:rsidRPr="005E3E79">
              <w:rPr>
                <w:sz w:val="26"/>
                <w:szCs w:val="26"/>
              </w:rPr>
              <w:t>Комунальне підприємство «Екокомунсервіс»</w:t>
            </w:r>
          </w:p>
        </w:tc>
      </w:tr>
      <w:tr w:rsidR="00111D1D" w:rsidRPr="007371FA">
        <w:trPr>
          <w:trHeight w:val="595"/>
        </w:trPr>
        <w:tc>
          <w:tcPr>
            <w:tcW w:w="752" w:type="dxa"/>
          </w:tcPr>
          <w:p w:rsidR="00111D1D" w:rsidRPr="005E3E79" w:rsidRDefault="00111D1D" w:rsidP="00AD32C5">
            <w:pPr>
              <w:pStyle w:val="TableParagraph"/>
              <w:rPr>
                <w:sz w:val="26"/>
                <w:szCs w:val="26"/>
              </w:rPr>
            </w:pPr>
            <w:r w:rsidRPr="005E3E79">
              <w:rPr>
                <w:sz w:val="26"/>
                <w:szCs w:val="26"/>
              </w:rPr>
              <w:t>4.</w:t>
            </w:r>
          </w:p>
        </w:tc>
        <w:tc>
          <w:tcPr>
            <w:tcW w:w="8930" w:type="dxa"/>
          </w:tcPr>
          <w:p w:rsidR="00111D1D" w:rsidRPr="005E3E79" w:rsidRDefault="00111D1D" w:rsidP="00AD32C5">
            <w:pPr>
              <w:pStyle w:val="TableParagraph"/>
              <w:rPr>
                <w:sz w:val="26"/>
                <w:szCs w:val="26"/>
              </w:rPr>
            </w:pPr>
            <w:r w:rsidRPr="005E3E79">
              <w:rPr>
                <w:sz w:val="26"/>
                <w:szCs w:val="26"/>
              </w:rPr>
              <w:t>Комунальний заклад «Центр надання соціальних послуг Люблинецької селищної ради»</w:t>
            </w:r>
          </w:p>
        </w:tc>
      </w:tr>
      <w:tr w:rsidR="00111D1D" w:rsidRPr="007371FA">
        <w:trPr>
          <w:trHeight w:val="595"/>
        </w:trPr>
        <w:tc>
          <w:tcPr>
            <w:tcW w:w="752" w:type="dxa"/>
          </w:tcPr>
          <w:p w:rsidR="00111D1D" w:rsidRPr="005E3E79" w:rsidRDefault="00111D1D" w:rsidP="00AD32C5">
            <w:pPr>
              <w:pStyle w:val="TableParagraph"/>
              <w:rPr>
                <w:sz w:val="26"/>
                <w:szCs w:val="26"/>
              </w:rPr>
            </w:pPr>
            <w:r w:rsidRPr="005E3E79">
              <w:rPr>
                <w:sz w:val="26"/>
                <w:szCs w:val="26"/>
              </w:rPr>
              <w:t>5.</w:t>
            </w:r>
          </w:p>
        </w:tc>
        <w:tc>
          <w:tcPr>
            <w:tcW w:w="8930" w:type="dxa"/>
          </w:tcPr>
          <w:p w:rsidR="00111D1D" w:rsidRPr="005E3E79" w:rsidRDefault="00111D1D" w:rsidP="00AD32C5">
            <w:pPr>
              <w:pStyle w:val="TableParagraph"/>
              <w:rPr>
                <w:sz w:val="26"/>
                <w:szCs w:val="26"/>
              </w:rPr>
            </w:pPr>
            <w:r w:rsidRPr="005E3E79">
              <w:rPr>
                <w:sz w:val="26"/>
                <w:szCs w:val="26"/>
              </w:rPr>
              <w:t>Відділ соціального захисту населення Управління гуманітарної сфери</w:t>
            </w:r>
          </w:p>
        </w:tc>
      </w:tr>
      <w:tr w:rsidR="00111D1D" w:rsidRPr="007371FA">
        <w:trPr>
          <w:trHeight w:val="595"/>
        </w:trPr>
        <w:tc>
          <w:tcPr>
            <w:tcW w:w="752" w:type="dxa"/>
          </w:tcPr>
          <w:p w:rsidR="00111D1D" w:rsidRPr="005E3E79" w:rsidRDefault="00111D1D" w:rsidP="00AD32C5">
            <w:pPr>
              <w:pStyle w:val="TableParagraph"/>
              <w:rPr>
                <w:sz w:val="26"/>
                <w:szCs w:val="26"/>
              </w:rPr>
            </w:pPr>
            <w:r w:rsidRPr="005E3E79">
              <w:rPr>
                <w:sz w:val="26"/>
                <w:szCs w:val="26"/>
              </w:rPr>
              <w:t>6.</w:t>
            </w:r>
          </w:p>
        </w:tc>
        <w:tc>
          <w:tcPr>
            <w:tcW w:w="8930" w:type="dxa"/>
          </w:tcPr>
          <w:p w:rsidR="00111D1D" w:rsidRPr="005E3E79" w:rsidRDefault="00111D1D" w:rsidP="00AD32C5">
            <w:pPr>
              <w:pStyle w:val="TableParagraph"/>
              <w:rPr>
                <w:sz w:val="26"/>
                <w:szCs w:val="26"/>
              </w:rPr>
            </w:pPr>
            <w:r w:rsidRPr="005E3E79">
              <w:rPr>
                <w:sz w:val="26"/>
                <w:szCs w:val="26"/>
              </w:rPr>
              <w:t>Відділ архітектури, містобудування, земельних ресурсів та екології</w:t>
            </w:r>
          </w:p>
        </w:tc>
      </w:tr>
      <w:tr w:rsidR="00111D1D" w:rsidRPr="007371FA">
        <w:trPr>
          <w:trHeight w:val="595"/>
        </w:trPr>
        <w:tc>
          <w:tcPr>
            <w:tcW w:w="752" w:type="dxa"/>
          </w:tcPr>
          <w:p w:rsidR="00111D1D" w:rsidRPr="005E3E79" w:rsidRDefault="00111D1D" w:rsidP="00AD32C5">
            <w:pPr>
              <w:pStyle w:val="TableParagraph"/>
              <w:rPr>
                <w:sz w:val="26"/>
                <w:szCs w:val="26"/>
              </w:rPr>
            </w:pPr>
            <w:r w:rsidRPr="005E3E79">
              <w:rPr>
                <w:sz w:val="26"/>
                <w:szCs w:val="26"/>
              </w:rPr>
              <w:t>7.</w:t>
            </w:r>
          </w:p>
        </w:tc>
        <w:tc>
          <w:tcPr>
            <w:tcW w:w="8930" w:type="dxa"/>
          </w:tcPr>
          <w:p w:rsidR="00111D1D" w:rsidRPr="005E3E79" w:rsidRDefault="00111D1D" w:rsidP="00AD32C5">
            <w:pPr>
              <w:pStyle w:val="TableParagraph"/>
              <w:rPr>
                <w:sz w:val="26"/>
                <w:szCs w:val="26"/>
              </w:rPr>
            </w:pPr>
            <w:r>
              <w:rPr>
                <w:sz w:val="26"/>
                <w:szCs w:val="26"/>
              </w:rPr>
              <w:t xml:space="preserve"> ЦНАП </w:t>
            </w:r>
            <w:r w:rsidRPr="005E3E79">
              <w:rPr>
                <w:sz w:val="26"/>
                <w:szCs w:val="26"/>
              </w:rPr>
              <w:t>«Центр дії» Люблинецької селищної ради</w:t>
            </w:r>
          </w:p>
        </w:tc>
      </w:tr>
    </w:tbl>
    <w:p w:rsidR="00111D1D" w:rsidRPr="007371FA" w:rsidRDefault="00111D1D" w:rsidP="001B2E81">
      <w:pPr>
        <w:pStyle w:val="BodyText"/>
        <w:ind w:left="0"/>
        <w:jc w:val="left"/>
        <w:rPr>
          <w:rFonts w:ascii="Arial" w:hAnsi="Arial" w:cs="Arial"/>
          <w:sz w:val="26"/>
          <w:szCs w:val="26"/>
        </w:rPr>
      </w:pPr>
    </w:p>
    <w:p w:rsidR="00111D1D" w:rsidRPr="007371FA" w:rsidRDefault="00111D1D" w:rsidP="001B2E81">
      <w:pPr>
        <w:pStyle w:val="BodyText"/>
        <w:ind w:left="0"/>
        <w:jc w:val="left"/>
        <w:rPr>
          <w:rFonts w:ascii="Arial" w:hAnsi="Arial" w:cs="Arial"/>
          <w:sz w:val="26"/>
          <w:szCs w:val="26"/>
        </w:rPr>
      </w:pPr>
    </w:p>
    <w:p w:rsidR="00111D1D" w:rsidRPr="007371FA" w:rsidRDefault="00111D1D" w:rsidP="001B2E81">
      <w:pPr>
        <w:pStyle w:val="BodyText"/>
        <w:ind w:left="0"/>
        <w:jc w:val="left"/>
        <w:rPr>
          <w:rFonts w:ascii="Arial" w:hAnsi="Arial" w:cs="Arial"/>
          <w:sz w:val="26"/>
          <w:szCs w:val="26"/>
        </w:rPr>
      </w:pPr>
    </w:p>
    <w:p w:rsidR="00111D1D" w:rsidRPr="007371FA" w:rsidRDefault="00111D1D" w:rsidP="00A95A05">
      <w:pPr>
        <w:pStyle w:val="NormalWeb"/>
        <w:shd w:val="clear" w:color="auto" w:fill="FFFFFF"/>
        <w:spacing w:before="0" w:beforeAutospacing="0" w:after="150" w:afterAutospacing="0"/>
        <w:jc w:val="both"/>
        <w:rPr>
          <w:rFonts w:ascii="Arial" w:hAnsi="Arial" w:cs="Arial"/>
          <w:sz w:val="26"/>
          <w:szCs w:val="26"/>
          <w:lang w:eastAsia="en-US"/>
        </w:rPr>
      </w:pPr>
      <w:r w:rsidRPr="007371FA">
        <w:rPr>
          <w:rFonts w:ascii="Arial" w:hAnsi="Arial" w:cs="Arial"/>
          <w:sz w:val="26"/>
          <w:szCs w:val="26"/>
          <w:lang w:eastAsia="en-US"/>
        </w:rPr>
        <w:t xml:space="preserve"> Селищний голова                                     </w:t>
      </w:r>
      <w:r>
        <w:rPr>
          <w:rFonts w:ascii="Arial" w:hAnsi="Arial" w:cs="Arial"/>
          <w:sz w:val="26"/>
          <w:szCs w:val="26"/>
          <w:lang w:eastAsia="en-US"/>
        </w:rPr>
        <w:t xml:space="preserve">                        </w:t>
      </w:r>
      <w:r w:rsidRPr="007371FA">
        <w:rPr>
          <w:rFonts w:ascii="Arial" w:hAnsi="Arial" w:cs="Arial"/>
          <w:sz w:val="26"/>
          <w:szCs w:val="26"/>
          <w:lang w:eastAsia="en-US"/>
        </w:rPr>
        <w:t xml:space="preserve"> Наталія СІХОВСЬКА</w:t>
      </w:r>
    </w:p>
    <w:p w:rsidR="00111D1D" w:rsidRPr="00B76B55" w:rsidRDefault="00111D1D" w:rsidP="00A95A05">
      <w:pPr>
        <w:tabs>
          <w:tab w:val="left" w:pos="6133"/>
          <w:tab w:val="left" w:pos="7256"/>
          <w:tab w:val="left" w:pos="7468"/>
          <w:tab w:val="left" w:pos="9659"/>
        </w:tabs>
        <w:spacing w:before="1"/>
        <w:ind w:left="590"/>
        <w:rPr>
          <w:lang w:val="en-US"/>
        </w:rPr>
      </w:pPr>
    </w:p>
    <w:sectPr w:rsidR="00111D1D" w:rsidRPr="00B76B55"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MT">
    <w:altName w:val="Arial"/>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639"/>
    <w:multiLevelType w:val="multilevel"/>
    <w:tmpl w:val="C1CA0AE2"/>
    <w:lvl w:ilvl="0">
      <w:start w:val="1"/>
      <w:numFmt w:val="decimal"/>
      <w:lvlText w:val="%1."/>
      <w:lvlJc w:val="left"/>
      <w:pPr>
        <w:ind w:left="4092" w:hanging="267"/>
      </w:pPr>
      <w:rPr>
        <w:rFonts w:ascii="Arial" w:eastAsia="Times New Roman" w:hAnsi="Arial" w:hint="default"/>
        <w:b/>
        <w:bCs/>
        <w:i w:val="0"/>
        <w:iCs w:val="0"/>
        <w:spacing w:val="0"/>
        <w:w w:val="100"/>
        <w:sz w:val="24"/>
        <w:szCs w:val="24"/>
      </w:rPr>
    </w:lvl>
    <w:lvl w:ilvl="1">
      <w:start w:val="1"/>
      <w:numFmt w:val="decimal"/>
      <w:lvlText w:val="%1.%2."/>
      <w:lvlJc w:val="left"/>
      <w:pPr>
        <w:ind w:left="590" w:hanging="533"/>
      </w:pPr>
      <w:rPr>
        <w:rFonts w:ascii="Arial MT" w:eastAsia="Times New Roman" w:hAnsi="Arial MT" w:hint="default"/>
        <w:b w:val="0"/>
        <w:bCs w:val="0"/>
        <w:i w:val="0"/>
        <w:iCs w:val="0"/>
        <w:spacing w:val="0"/>
        <w:w w:val="100"/>
        <w:sz w:val="24"/>
        <w:szCs w:val="24"/>
      </w:rPr>
    </w:lvl>
    <w:lvl w:ilvl="2">
      <w:numFmt w:val="bullet"/>
      <w:lvlText w:val="-"/>
      <w:lvlJc w:val="left"/>
      <w:pPr>
        <w:ind w:left="590" w:hanging="262"/>
      </w:pPr>
      <w:rPr>
        <w:rFonts w:ascii="Arial MT" w:eastAsia="Times New Roman" w:hAnsi="Arial MT" w:hint="default"/>
        <w:b w:val="0"/>
        <w:bCs w:val="0"/>
        <w:i w:val="0"/>
        <w:iCs w:val="0"/>
        <w:spacing w:val="0"/>
        <w:w w:val="100"/>
        <w:sz w:val="24"/>
        <w:szCs w:val="24"/>
      </w:rPr>
    </w:lvl>
    <w:lvl w:ilvl="3">
      <w:numFmt w:val="bullet"/>
      <w:lvlText w:val="•"/>
      <w:lvlJc w:val="left"/>
      <w:pPr>
        <w:ind w:left="5520" w:hanging="262"/>
      </w:pPr>
      <w:rPr>
        <w:rFonts w:hint="default"/>
      </w:rPr>
    </w:lvl>
    <w:lvl w:ilvl="4">
      <w:numFmt w:val="bullet"/>
      <w:lvlText w:val="•"/>
      <w:lvlJc w:val="left"/>
      <w:pPr>
        <w:ind w:left="6231" w:hanging="262"/>
      </w:pPr>
      <w:rPr>
        <w:rFonts w:hint="default"/>
      </w:rPr>
    </w:lvl>
    <w:lvl w:ilvl="5">
      <w:numFmt w:val="bullet"/>
      <w:lvlText w:val="•"/>
      <w:lvlJc w:val="left"/>
      <w:pPr>
        <w:ind w:left="6941" w:hanging="262"/>
      </w:pPr>
      <w:rPr>
        <w:rFonts w:hint="default"/>
      </w:rPr>
    </w:lvl>
    <w:lvl w:ilvl="6">
      <w:numFmt w:val="bullet"/>
      <w:lvlText w:val="•"/>
      <w:lvlJc w:val="left"/>
      <w:pPr>
        <w:ind w:left="7651" w:hanging="262"/>
      </w:pPr>
      <w:rPr>
        <w:rFonts w:hint="default"/>
      </w:rPr>
    </w:lvl>
    <w:lvl w:ilvl="7">
      <w:numFmt w:val="bullet"/>
      <w:lvlText w:val="•"/>
      <w:lvlJc w:val="left"/>
      <w:pPr>
        <w:ind w:left="8362" w:hanging="262"/>
      </w:pPr>
      <w:rPr>
        <w:rFonts w:hint="default"/>
      </w:rPr>
    </w:lvl>
    <w:lvl w:ilvl="8">
      <w:numFmt w:val="bullet"/>
      <w:lvlText w:val="•"/>
      <w:lvlJc w:val="left"/>
      <w:pPr>
        <w:ind w:left="9072" w:hanging="262"/>
      </w:pPr>
      <w:rPr>
        <w:rFonts w:hint="default"/>
      </w:rPr>
    </w:lvl>
  </w:abstractNum>
  <w:abstractNum w:abstractNumId="1">
    <w:nsid w:val="0C414C7C"/>
    <w:multiLevelType w:val="hybridMultilevel"/>
    <w:tmpl w:val="DE726782"/>
    <w:lvl w:ilvl="0" w:tplc="47304AD0">
      <w:start w:val="1"/>
      <w:numFmt w:val="decimal"/>
      <w:lvlText w:val="%1."/>
      <w:lvlJc w:val="left"/>
      <w:pPr>
        <w:ind w:left="2030" w:hanging="592"/>
      </w:pPr>
      <w:rPr>
        <w:rFonts w:ascii="Arial MT" w:eastAsia="Times New Roman" w:hAnsi="Arial MT" w:hint="default"/>
        <w:b w:val="0"/>
        <w:bCs w:val="0"/>
        <w:i w:val="0"/>
        <w:iCs w:val="0"/>
        <w:spacing w:val="0"/>
        <w:w w:val="100"/>
        <w:sz w:val="24"/>
        <w:szCs w:val="24"/>
      </w:rPr>
    </w:lvl>
    <w:lvl w:ilvl="1" w:tplc="7DB28672">
      <w:numFmt w:val="bullet"/>
      <w:lvlText w:val="•"/>
      <w:lvlJc w:val="left"/>
      <w:pPr>
        <w:ind w:left="2899" w:hanging="592"/>
      </w:pPr>
      <w:rPr>
        <w:rFonts w:hint="default"/>
      </w:rPr>
    </w:lvl>
    <w:lvl w:ilvl="2" w:tplc="3AB0FA30">
      <w:numFmt w:val="bullet"/>
      <w:lvlText w:val="•"/>
      <w:lvlJc w:val="left"/>
      <w:pPr>
        <w:ind w:left="3758" w:hanging="592"/>
      </w:pPr>
      <w:rPr>
        <w:rFonts w:hint="default"/>
      </w:rPr>
    </w:lvl>
    <w:lvl w:ilvl="3" w:tplc="AD86603A">
      <w:numFmt w:val="bullet"/>
      <w:lvlText w:val="•"/>
      <w:lvlJc w:val="left"/>
      <w:pPr>
        <w:ind w:left="4618" w:hanging="592"/>
      </w:pPr>
      <w:rPr>
        <w:rFonts w:hint="default"/>
      </w:rPr>
    </w:lvl>
    <w:lvl w:ilvl="4" w:tplc="0A72065A">
      <w:numFmt w:val="bullet"/>
      <w:lvlText w:val="•"/>
      <w:lvlJc w:val="left"/>
      <w:pPr>
        <w:ind w:left="5477" w:hanging="592"/>
      </w:pPr>
      <w:rPr>
        <w:rFonts w:hint="default"/>
      </w:rPr>
    </w:lvl>
    <w:lvl w:ilvl="5" w:tplc="FE36E15A">
      <w:numFmt w:val="bullet"/>
      <w:lvlText w:val="•"/>
      <w:lvlJc w:val="left"/>
      <w:pPr>
        <w:ind w:left="6337" w:hanging="592"/>
      </w:pPr>
      <w:rPr>
        <w:rFonts w:hint="default"/>
      </w:rPr>
    </w:lvl>
    <w:lvl w:ilvl="6" w:tplc="C5A4BEE0">
      <w:numFmt w:val="bullet"/>
      <w:lvlText w:val="•"/>
      <w:lvlJc w:val="left"/>
      <w:pPr>
        <w:ind w:left="7196" w:hanging="592"/>
      </w:pPr>
      <w:rPr>
        <w:rFonts w:hint="default"/>
      </w:rPr>
    </w:lvl>
    <w:lvl w:ilvl="7" w:tplc="239A16F2">
      <w:numFmt w:val="bullet"/>
      <w:lvlText w:val="•"/>
      <w:lvlJc w:val="left"/>
      <w:pPr>
        <w:ind w:left="8055" w:hanging="592"/>
      </w:pPr>
      <w:rPr>
        <w:rFonts w:hint="default"/>
      </w:rPr>
    </w:lvl>
    <w:lvl w:ilvl="8" w:tplc="BAF85CF6">
      <w:numFmt w:val="bullet"/>
      <w:lvlText w:val="•"/>
      <w:lvlJc w:val="left"/>
      <w:pPr>
        <w:ind w:left="8915" w:hanging="592"/>
      </w:pPr>
      <w:rPr>
        <w:rFonts w:hint="default"/>
      </w:rPr>
    </w:lvl>
  </w:abstractNum>
  <w:abstractNum w:abstractNumId="2">
    <w:nsid w:val="0F2E1C69"/>
    <w:multiLevelType w:val="hybridMultilevel"/>
    <w:tmpl w:val="5F54A9C2"/>
    <w:lvl w:ilvl="0" w:tplc="024EA41C">
      <w:start w:val="1"/>
      <w:numFmt w:val="decimal"/>
      <w:lvlText w:val="%1."/>
      <w:lvlJc w:val="left"/>
      <w:pPr>
        <w:ind w:left="2030" w:hanging="592"/>
      </w:pPr>
      <w:rPr>
        <w:rFonts w:ascii="Arial MT" w:eastAsia="Times New Roman" w:hAnsi="Arial MT" w:hint="default"/>
        <w:b w:val="0"/>
        <w:bCs w:val="0"/>
        <w:i w:val="0"/>
        <w:iCs w:val="0"/>
        <w:spacing w:val="0"/>
        <w:w w:val="100"/>
        <w:sz w:val="24"/>
        <w:szCs w:val="24"/>
      </w:rPr>
    </w:lvl>
    <w:lvl w:ilvl="1" w:tplc="51802634">
      <w:numFmt w:val="bullet"/>
      <w:lvlText w:val="•"/>
      <w:lvlJc w:val="left"/>
      <w:pPr>
        <w:ind w:left="2899" w:hanging="592"/>
      </w:pPr>
      <w:rPr>
        <w:rFonts w:hint="default"/>
      </w:rPr>
    </w:lvl>
    <w:lvl w:ilvl="2" w:tplc="FEAA8E4C">
      <w:numFmt w:val="bullet"/>
      <w:lvlText w:val="•"/>
      <w:lvlJc w:val="left"/>
      <w:pPr>
        <w:ind w:left="3758" w:hanging="592"/>
      </w:pPr>
      <w:rPr>
        <w:rFonts w:hint="default"/>
      </w:rPr>
    </w:lvl>
    <w:lvl w:ilvl="3" w:tplc="7F20813E">
      <w:numFmt w:val="bullet"/>
      <w:lvlText w:val="•"/>
      <w:lvlJc w:val="left"/>
      <w:pPr>
        <w:ind w:left="4618" w:hanging="592"/>
      </w:pPr>
      <w:rPr>
        <w:rFonts w:hint="default"/>
      </w:rPr>
    </w:lvl>
    <w:lvl w:ilvl="4" w:tplc="C0866CB4">
      <w:numFmt w:val="bullet"/>
      <w:lvlText w:val="•"/>
      <w:lvlJc w:val="left"/>
      <w:pPr>
        <w:ind w:left="5477" w:hanging="592"/>
      </w:pPr>
      <w:rPr>
        <w:rFonts w:hint="default"/>
      </w:rPr>
    </w:lvl>
    <w:lvl w:ilvl="5" w:tplc="CE16D640">
      <w:numFmt w:val="bullet"/>
      <w:lvlText w:val="•"/>
      <w:lvlJc w:val="left"/>
      <w:pPr>
        <w:ind w:left="6337" w:hanging="592"/>
      </w:pPr>
      <w:rPr>
        <w:rFonts w:hint="default"/>
      </w:rPr>
    </w:lvl>
    <w:lvl w:ilvl="6" w:tplc="0ED6A378">
      <w:numFmt w:val="bullet"/>
      <w:lvlText w:val="•"/>
      <w:lvlJc w:val="left"/>
      <w:pPr>
        <w:ind w:left="7196" w:hanging="592"/>
      </w:pPr>
      <w:rPr>
        <w:rFonts w:hint="default"/>
      </w:rPr>
    </w:lvl>
    <w:lvl w:ilvl="7" w:tplc="CC161584">
      <w:numFmt w:val="bullet"/>
      <w:lvlText w:val="•"/>
      <w:lvlJc w:val="left"/>
      <w:pPr>
        <w:ind w:left="8055" w:hanging="592"/>
      </w:pPr>
      <w:rPr>
        <w:rFonts w:hint="default"/>
      </w:rPr>
    </w:lvl>
    <w:lvl w:ilvl="8" w:tplc="D3E8E350">
      <w:numFmt w:val="bullet"/>
      <w:lvlText w:val="•"/>
      <w:lvlJc w:val="left"/>
      <w:pPr>
        <w:ind w:left="8915" w:hanging="592"/>
      </w:pPr>
      <w:rPr>
        <w:rFonts w:hint="default"/>
      </w:rPr>
    </w:lvl>
  </w:abstractNum>
  <w:abstractNum w:abstractNumId="3">
    <w:nsid w:val="16C377AF"/>
    <w:multiLevelType w:val="multilevel"/>
    <w:tmpl w:val="9ADA25F8"/>
    <w:lvl w:ilvl="0">
      <w:start w:val="4"/>
      <w:numFmt w:val="decimal"/>
      <w:lvlText w:val="%1"/>
      <w:lvlJc w:val="left"/>
      <w:pPr>
        <w:ind w:left="590" w:hanging="533"/>
      </w:pPr>
      <w:rPr>
        <w:rFonts w:hint="default"/>
      </w:rPr>
    </w:lvl>
    <w:lvl w:ilvl="1">
      <w:start w:val="5"/>
      <w:numFmt w:val="decimal"/>
      <w:lvlText w:val="%1.%2."/>
      <w:lvlJc w:val="left"/>
      <w:pPr>
        <w:ind w:left="590" w:hanging="533"/>
      </w:pPr>
      <w:rPr>
        <w:rFonts w:ascii="Arial MT" w:eastAsia="Times New Roman" w:hAnsi="Arial MT" w:hint="default"/>
        <w:b w:val="0"/>
        <w:bCs w:val="0"/>
        <w:i w:val="0"/>
        <w:iCs w:val="0"/>
        <w:spacing w:val="0"/>
        <w:w w:val="100"/>
        <w:sz w:val="24"/>
        <w:szCs w:val="24"/>
      </w:rPr>
    </w:lvl>
    <w:lvl w:ilvl="2">
      <w:numFmt w:val="bullet"/>
      <w:lvlText w:val="•"/>
      <w:lvlJc w:val="left"/>
      <w:pPr>
        <w:ind w:left="2578" w:hanging="533"/>
      </w:pPr>
      <w:rPr>
        <w:rFonts w:hint="default"/>
      </w:rPr>
    </w:lvl>
    <w:lvl w:ilvl="3">
      <w:numFmt w:val="bullet"/>
      <w:lvlText w:val="•"/>
      <w:lvlJc w:val="left"/>
      <w:pPr>
        <w:ind w:left="3567" w:hanging="533"/>
      </w:pPr>
      <w:rPr>
        <w:rFonts w:hint="default"/>
      </w:rPr>
    </w:lvl>
    <w:lvl w:ilvl="4">
      <w:numFmt w:val="bullet"/>
      <w:lvlText w:val="•"/>
      <w:lvlJc w:val="left"/>
      <w:pPr>
        <w:ind w:left="4557" w:hanging="533"/>
      </w:pPr>
      <w:rPr>
        <w:rFonts w:hint="default"/>
      </w:rPr>
    </w:lvl>
    <w:lvl w:ilvl="5">
      <w:numFmt w:val="bullet"/>
      <w:lvlText w:val="•"/>
      <w:lvlJc w:val="left"/>
      <w:pPr>
        <w:ind w:left="5546" w:hanging="533"/>
      </w:pPr>
      <w:rPr>
        <w:rFonts w:hint="default"/>
      </w:rPr>
    </w:lvl>
    <w:lvl w:ilvl="6">
      <w:numFmt w:val="bullet"/>
      <w:lvlText w:val="•"/>
      <w:lvlJc w:val="left"/>
      <w:pPr>
        <w:ind w:left="6535" w:hanging="533"/>
      </w:pPr>
      <w:rPr>
        <w:rFonts w:hint="default"/>
      </w:rPr>
    </w:lvl>
    <w:lvl w:ilvl="7">
      <w:numFmt w:val="bullet"/>
      <w:lvlText w:val="•"/>
      <w:lvlJc w:val="left"/>
      <w:pPr>
        <w:ind w:left="7525" w:hanging="533"/>
      </w:pPr>
      <w:rPr>
        <w:rFonts w:hint="default"/>
      </w:rPr>
    </w:lvl>
    <w:lvl w:ilvl="8">
      <w:numFmt w:val="bullet"/>
      <w:lvlText w:val="•"/>
      <w:lvlJc w:val="left"/>
      <w:pPr>
        <w:ind w:left="8514" w:hanging="533"/>
      </w:pPr>
      <w:rPr>
        <w:rFonts w:hint="default"/>
      </w:rPr>
    </w:lvl>
  </w:abstractNum>
  <w:abstractNum w:abstractNumId="4">
    <w:nsid w:val="30E50733"/>
    <w:multiLevelType w:val="multilevel"/>
    <w:tmpl w:val="C08C59C4"/>
    <w:lvl w:ilvl="0">
      <w:start w:val="3"/>
      <w:numFmt w:val="decimal"/>
      <w:lvlText w:val="%1."/>
      <w:lvlJc w:val="left"/>
      <w:pPr>
        <w:ind w:left="390" w:hanging="390"/>
      </w:pPr>
      <w:rPr>
        <w:rFonts w:ascii="Arial MT" w:hAnsi="Arial MT" w:cs="Arial MT" w:hint="default"/>
      </w:rPr>
    </w:lvl>
    <w:lvl w:ilvl="1">
      <w:start w:val="8"/>
      <w:numFmt w:val="decimal"/>
      <w:lvlText w:val="%1.%2."/>
      <w:lvlJc w:val="left"/>
      <w:pPr>
        <w:ind w:left="720" w:hanging="720"/>
      </w:pPr>
      <w:rPr>
        <w:rFonts w:ascii="Arial MT" w:hAnsi="Arial MT" w:cs="Arial MT" w:hint="default"/>
      </w:rPr>
    </w:lvl>
    <w:lvl w:ilvl="2">
      <w:start w:val="1"/>
      <w:numFmt w:val="decimal"/>
      <w:lvlText w:val="%1.%2.%3."/>
      <w:lvlJc w:val="left"/>
      <w:pPr>
        <w:ind w:left="720" w:hanging="720"/>
      </w:pPr>
      <w:rPr>
        <w:rFonts w:ascii="Arial MT" w:hAnsi="Arial MT" w:cs="Arial MT" w:hint="default"/>
      </w:rPr>
    </w:lvl>
    <w:lvl w:ilvl="3">
      <w:start w:val="1"/>
      <w:numFmt w:val="decimal"/>
      <w:lvlText w:val="%1.%2.%3.%4."/>
      <w:lvlJc w:val="left"/>
      <w:pPr>
        <w:ind w:left="1080" w:hanging="1080"/>
      </w:pPr>
      <w:rPr>
        <w:rFonts w:ascii="Arial MT" w:hAnsi="Arial MT" w:cs="Arial MT" w:hint="default"/>
      </w:rPr>
    </w:lvl>
    <w:lvl w:ilvl="4">
      <w:start w:val="1"/>
      <w:numFmt w:val="decimal"/>
      <w:lvlText w:val="%1.%2.%3.%4.%5."/>
      <w:lvlJc w:val="left"/>
      <w:pPr>
        <w:ind w:left="1080" w:hanging="1080"/>
      </w:pPr>
      <w:rPr>
        <w:rFonts w:ascii="Arial MT" w:hAnsi="Arial MT" w:cs="Arial MT" w:hint="default"/>
      </w:rPr>
    </w:lvl>
    <w:lvl w:ilvl="5">
      <w:start w:val="1"/>
      <w:numFmt w:val="decimal"/>
      <w:lvlText w:val="%1.%2.%3.%4.%5.%6."/>
      <w:lvlJc w:val="left"/>
      <w:pPr>
        <w:ind w:left="1440" w:hanging="1440"/>
      </w:pPr>
      <w:rPr>
        <w:rFonts w:ascii="Arial MT" w:hAnsi="Arial MT" w:cs="Arial MT" w:hint="default"/>
      </w:rPr>
    </w:lvl>
    <w:lvl w:ilvl="6">
      <w:start w:val="1"/>
      <w:numFmt w:val="decimal"/>
      <w:lvlText w:val="%1.%2.%3.%4.%5.%6.%7."/>
      <w:lvlJc w:val="left"/>
      <w:pPr>
        <w:ind w:left="1440" w:hanging="1440"/>
      </w:pPr>
      <w:rPr>
        <w:rFonts w:ascii="Arial MT" w:hAnsi="Arial MT" w:cs="Arial MT" w:hint="default"/>
      </w:rPr>
    </w:lvl>
    <w:lvl w:ilvl="7">
      <w:start w:val="1"/>
      <w:numFmt w:val="decimal"/>
      <w:lvlText w:val="%1.%2.%3.%4.%5.%6.%7.%8."/>
      <w:lvlJc w:val="left"/>
      <w:pPr>
        <w:ind w:left="1800" w:hanging="1800"/>
      </w:pPr>
      <w:rPr>
        <w:rFonts w:ascii="Arial MT" w:hAnsi="Arial MT" w:cs="Arial MT" w:hint="default"/>
      </w:rPr>
    </w:lvl>
    <w:lvl w:ilvl="8">
      <w:start w:val="1"/>
      <w:numFmt w:val="decimal"/>
      <w:lvlText w:val="%1.%2.%3.%4.%5.%6.%7.%8.%9."/>
      <w:lvlJc w:val="left"/>
      <w:pPr>
        <w:ind w:left="2160" w:hanging="2160"/>
      </w:pPr>
      <w:rPr>
        <w:rFonts w:ascii="Arial MT" w:hAnsi="Arial MT" w:cs="Arial MT" w:hint="default"/>
      </w:rPr>
    </w:lvl>
  </w:abstractNum>
  <w:abstractNum w:abstractNumId="5">
    <w:nsid w:val="365755E8"/>
    <w:multiLevelType w:val="multilevel"/>
    <w:tmpl w:val="F596438E"/>
    <w:lvl w:ilvl="0">
      <w:start w:val="3"/>
      <w:numFmt w:val="decimal"/>
      <w:lvlText w:val="%1."/>
      <w:lvlJc w:val="left"/>
      <w:pPr>
        <w:ind w:left="390" w:hanging="390"/>
      </w:pPr>
      <w:rPr>
        <w:rFonts w:ascii="Arial MT" w:hAnsi="Arial MT" w:cs="Arial MT" w:hint="default"/>
      </w:rPr>
    </w:lvl>
    <w:lvl w:ilvl="1">
      <w:start w:val="2"/>
      <w:numFmt w:val="decimal"/>
      <w:lvlText w:val="%1.%2."/>
      <w:lvlJc w:val="left"/>
      <w:pPr>
        <w:ind w:left="777" w:hanging="720"/>
      </w:pPr>
      <w:rPr>
        <w:rFonts w:ascii="Arial MT" w:hAnsi="Arial MT" w:cs="Arial MT" w:hint="default"/>
      </w:rPr>
    </w:lvl>
    <w:lvl w:ilvl="2">
      <w:start w:val="1"/>
      <w:numFmt w:val="decimal"/>
      <w:lvlText w:val="%1.%2.%3."/>
      <w:lvlJc w:val="left"/>
      <w:pPr>
        <w:ind w:left="834" w:hanging="720"/>
      </w:pPr>
      <w:rPr>
        <w:rFonts w:ascii="Arial MT" w:hAnsi="Arial MT" w:cs="Arial MT" w:hint="default"/>
      </w:rPr>
    </w:lvl>
    <w:lvl w:ilvl="3">
      <w:start w:val="1"/>
      <w:numFmt w:val="decimal"/>
      <w:lvlText w:val="%1.%2.%3.%4."/>
      <w:lvlJc w:val="left"/>
      <w:pPr>
        <w:ind w:left="1251" w:hanging="1080"/>
      </w:pPr>
      <w:rPr>
        <w:rFonts w:ascii="Arial MT" w:hAnsi="Arial MT" w:cs="Arial MT" w:hint="default"/>
      </w:rPr>
    </w:lvl>
    <w:lvl w:ilvl="4">
      <w:start w:val="1"/>
      <w:numFmt w:val="decimal"/>
      <w:lvlText w:val="%1.%2.%3.%4.%5."/>
      <w:lvlJc w:val="left"/>
      <w:pPr>
        <w:ind w:left="1308" w:hanging="1080"/>
      </w:pPr>
      <w:rPr>
        <w:rFonts w:ascii="Arial MT" w:hAnsi="Arial MT" w:cs="Arial MT" w:hint="default"/>
      </w:rPr>
    </w:lvl>
    <w:lvl w:ilvl="5">
      <w:start w:val="1"/>
      <w:numFmt w:val="decimal"/>
      <w:lvlText w:val="%1.%2.%3.%4.%5.%6."/>
      <w:lvlJc w:val="left"/>
      <w:pPr>
        <w:ind w:left="1725" w:hanging="1440"/>
      </w:pPr>
      <w:rPr>
        <w:rFonts w:ascii="Arial MT" w:hAnsi="Arial MT" w:cs="Arial MT" w:hint="default"/>
      </w:rPr>
    </w:lvl>
    <w:lvl w:ilvl="6">
      <w:start w:val="1"/>
      <w:numFmt w:val="decimal"/>
      <w:lvlText w:val="%1.%2.%3.%4.%5.%6.%7."/>
      <w:lvlJc w:val="left"/>
      <w:pPr>
        <w:ind w:left="1782" w:hanging="1440"/>
      </w:pPr>
      <w:rPr>
        <w:rFonts w:ascii="Arial MT" w:hAnsi="Arial MT" w:cs="Arial MT" w:hint="default"/>
      </w:rPr>
    </w:lvl>
    <w:lvl w:ilvl="7">
      <w:start w:val="1"/>
      <w:numFmt w:val="decimal"/>
      <w:lvlText w:val="%1.%2.%3.%4.%5.%6.%7.%8."/>
      <w:lvlJc w:val="left"/>
      <w:pPr>
        <w:ind w:left="2199" w:hanging="1800"/>
      </w:pPr>
      <w:rPr>
        <w:rFonts w:ascii="Arial MT" w:hAnsi="Arial MT" w:cs="Arial MT" w:hint="default"/>
      </w:rPr>
    </w:lvl>
    <w:lvl w:ilvl="8">
      <w:start w:val="1"/>
      <w:numFmt w:val="decimal"/>
      <w:lvlText w:val="%1.%2.%3.%4.%5.%6.%7.%8.%9."/>
      <w:lvlJc w:val="left"/>
      <w:pPr>
        <w:ind w:left="2616" w:hanging="2160"/>
      </w:pPr>
      <w:rPr>
        <w:rFonts w:ascii="Arial MT" w:hAnsi="Arial MT" w:cs="Arial MT" w:hint="default"/>
      </w:rPr>
    </w:lvl>
  </w:abstractNum>
  <w:abstractNum w:abstractNumId="6">
    <w:nsid w:val="39EB3E78"/>
    <w:multiLevelType w:val="multilevel"/>
    <w:tmpl w:val="D778C1F4"/>
    <w:lvl w:ilvl="0">
      <w:start w:val="1"/>
      <w:numFmt w:val="decimal"/>
      <w:lvlText w:val="%1."/>
      <w:lvlJc w:val="left"/>
      <w:pPr>
        <w:ind w:left="4092" w:hanging="267"/>
      </w:pPr>
      <w:rPr>
        <w:rFonts w:ascii="Arial" w:eastAsia="Times New Roman" w:hAnsi="Arial" w:hint="default"/>
        <w:b/>
        <w:bCs/>
        <w:i w:val="0"/>
        <w:iCs w:val="0"/>
        <w:spacing w:val="0"/>
        <w:w w:val="100"/>
        <w:sz w:val="24"/>
        <w:szCs w:val="24"/>
      </w:rPr>
    </w:lvl>
    <w:lvl w:ilvl="1">
      <w:start w:val="1"/>
      <w:numFmt w:val="decimal"/>
      <w:lvlText w:val="%1.%2."/>
      <w:lvlJc w:val="left"/>
      <w:pPr>
        <w:ind w:left="590" w:hanging="533"/>
      </w:pPr>
      <w:rPr>
        <w:rFonts w:ascii="Arial MT" w:eastAsia="Times New Roman" w:hAnsi="Arial MT" w:hint="default"/>
        <w:b w:val="0"/>
        <w:bCs w:val="0"/>
        <w:i w:val="0"/>
        <w:iCs w:val="0"/>
        <w:spacing w:val="0"/>
        <w:w w:val="100"/>
        <w:sz w:val="24"/>
        <w:szCs w:val="24"/>
      </w:rPr>
    </w:lvl>
    <w:lvl w:ilvl="2">
      <w:start w:val="1"/>
      <w:numFmt w:val="decimal"/>
      <w:lvlText w:val="%3."/>
      <w:lvlJc w:val="left"/>
      <w:pPr>
        <w:ind w:left="2030" w:hanging="360"/>
      </w:pPr>
      <w:rPr>
        <w:rFonts w:ascii="Arial MT" w:eastAsia="Times New Roman" w:hAnsi="Arial MT" w:hint="default"/>
        <w:b w:val="0"/>
        <w:bCs w:val="0"/>
        <w:i w:val="0"/>
        <w:iCs w:val="0"/>
        <w:spacing w:val="0"/>
        <w:w w:val="100"/>
        <w:sz w:val="22"/>
        <w:szCs w:val="22"/>
      </w:rPr>
    </w:lvl>
    <w:lvl w:ilvl="3">
      <w:numFmt w:val="bullet"/>
      <w:lvlText w:val="•"/>
      <w:lvlJc w:val="left"/>
      <w:pPr>
        <w:ind w:left="4916" w:hanging="360"/>
      </w:pPr>
      <w:rPr>
        <w:rFonts w:hint="default"/>
      </w:rPr>
    </w:lvl>
    <w:lvl w:ilvl="4">
      <w:numFmt w:val="bullet"/>
      <w:lvlText w:val="•"/>
      <w:lvlJc w:val="left"/>
      <w:pPr>
        <w:ind w:left="5733" w:hanging="360"/>
      </w:pPr>
      <w:rPr>
        <w:rFonts w:hint="default"/>
      </w:rPr>
    </w:lvl>
    <w:lvl w:ilvl="5">
      <w:numFmt w:val="bullet"/>
      <w:lvlText w:val="•"/>
      <w:lvlJc w:val="left"/>
      <w:pPr>
        <w:ind w:left="6550" w:hanging="360"/>
      </w:pPr>
      <w:rPr>
        <w:rFonts w:hint="default"/>
      </w:rPr>
    </w:lvl>
    <w:lvl w:ilvl="6">
      <w:numFmt w:val="bullet"/>
      <w:lvlText w:val="•"/>
      <w:lvlJc w:val="left"/>
      <w:pPr>
        <w:ind w:left="7367" w:hanging="360"/>
      </w:pPr>
      <w:rPr>
        <w:rFonts w:hint="default"/>
      </w:rPr>
    </w:lvl>
    <w:lvl w:ilvl="7">
      <w:numFmt w:val="bullet"/>
      <w:lvlText w:val="•"/>
      <w:lvlJc w:val="left"/>
      <w:pPr>
        <w:ind w:left="8183" w:hanging="360"/>
      </w:pPr>
      <w:rPr>
        <w:rFonts w:hint="default"/>
      </w:rPr>
    </w:lvl>
    <w:lvl w:ilvl="8">
      <w:numFmt w:val="bullet"/>
      <w:lvlText w:val="•"/>
      <w:lvlJc w:val="left"/>
      <w:pPr>
        <w:ind w:left="9000" w:hanging="360"/>
      </w:pPr>
      <w:rPr>
        <w:rFonts w:hint="default"/>
      </w:rPr>
    </w:lvl>
  </w:abstractNum>
  <w:abstractNum w:abstractNumId="7">
    <w:nsid w:val="3DFF274C"/>
    <w:multiLevelType w:val="multilevel"/>
    <w:tmpl w:val="810ADACE"/>
    <w:lvl w:ilvl="0">
      <w:start w:val="1"/>
      <w:numFmt w:val="decimal"/>
      <w:lvlText w:val="%1."/>
      <w:lvlJc w:val="left"/>
      <w:pPr>
        <w:ind w:left="4092" w:hanging="267"/>
      </w:pPr>
      <w:rPr>
        <w:rFonts w:ascii="Arial" w:eastAsia="Times New Roman" w:hAnsi="Arial" w:hint="default"/>
        <w:b/>
        <w:bCs/>
        <w:i w:val="0"/>
        <w:iCs w:val="0"/>
        <w:spacing w:val="0"/>
        <w:w w:val="100"/>
        <w:sz w:val="24"/>
        <w:szCs w:val="24"/>
      </w:rPr>
    </w:lvl>
    <w:lvl w:ilvl="1">
      <w:start w:val="1"/>
      <w:numFmt w:val="decimal"/>
      <w:lvlText w:val="%1.%2."/>
      <w:lvlJc w:val="left"/>
      <w:pPr>
        <w:ind w:left="590" w:hanging="533"/>
      </w:pPr>
      <w:rPr>
        <w:rFonts w:ascii="Arial MT" w:eastAsia="Times New Roman" w:hAnsi="Arial MT" w:hint="default"/>
        <w:b w:val="0"/>
        <w:bCs w:val="0"/>
        <w:i w:val="0"/>
        <w:iCs w:val="0"/>
        <w:spacing w:val="0"/>
        <w:w w:val="100"/>
        <w:sz w:val="24"/>
        <w:szCs w:val="24"/>
      </w:rPr>
    </w:lvl>
    <w:lvl w:ilvl="2">
      <w:start w:val="1"/>
      <w:numFmt w:val="decimal"/>
      <w:lvlText w:val="%3."/>
      <w:lvlJc w:val="left"/>
      <w:pPr>
        <w:ind w:left="2030" w:hanging="360"/>
      </w:pPr>
      <w:rPr>
        <w:rFonts w:ascii="Arial MT" w:eastAsia="Times New Roman" w:hAnsi="Arial MT" w:hint="default"/>
        <w:b w:val="0"/>
        <w:bCs w:val="0"/>
        <w:i w:val="0"/>
        <w:iCs w:val="0"/>
        <w:spacing w:val="0"/>
        <w:w w:val="100"/>
        <w:sz w:val="22"/>
        <w:szCs w:val="22"/>
      </w:rPr>
    </w:lvl>
    <w:lvl w:ilvl="3">
      <w:numFmt w:val="bullet"/>
      <w:lvlText w:val="•"/>
      <w:lvlJc w:val="left"/>
      <w:pPr>
        <w:ind w:left="4916" w:hanging="360"/>
      </w:pPr>
      <w:rPr>
        <w:rFonts w:hint="default"/>
      </w:rPr>
    </w:lvl>
    <w:lvl w:ilvl="4">
      <w:numFmt w:val="bullet"/>
      <w:lvlText w:val="•"/>
      <w:lvlJc w:val="left"/>
      <w:pPr>
        <w:ind w:left="5733" w:hanging="360"/>
      </w:pPr>
      <w:rPr>
        <w:rFonts w:hint="default"/>
      </w:rPr>
    </w:lvl>
    <w:lvl w:ilvl="5">
      <w:numFmt w:val="bullet"/>
      <w:lvlText w:val="•"/>
      <w:lvlJc w:val="left"/>
      <w:pPr>
        <w:ind w:left="6550" w:hanging="360"/>
      </w:pPr>
      <w:rPr>
        <w:rFonts w:hint="default"/>
      </w:rPr>
    </w:lvl>
    <w:lvl w:ilvl="6">
      <w:numFmt w:val="bullet"/>
      <w:lvlText w:val="•"/>
      <w:lvlJc w:val="left"/>
      <w:pPr>
        <w:ind w:left="7367" w:hanging="360"/>
      </w:pPr>
      <w:rPr>
        <w:rFonts w:hint="default"/>
      </w:rPr>
    </w:lvl>
    <w:lvl w:ilvl="7">
      <w:numFmt w:val="bullet"/>
      <w:lvlText w:val="•"/>
      <w:lvlJc w:val="left"/>
      <w:pPr>
        <w:ind w:left="8183" w:hanging="360"/>
      </w:pPr>
      <w:rPr>
        <w:rFonts w:hint="default"/>
      </w:rPr>
    </w:lvl>
    <w:lvl w:ilvl="8">
      <w:numFmt w:val="bullet"/>
      <w:lvlText w:val="•"/>
      <w:lvlJc w:val="left"/>
      <w:pPr>
        <w:ind w:left="9000" w:hanging="360"/>
      </w:pPr>
      <w:rPr>
        <w:rFonts w:hint="default"/>
      </w:rPr>
    </w:lvl>
  </w:abstractNum>
  <w:abstractNum w:abstractNumId="8">
    <w:nsid w:val="433A5C07"/>
    <w:multiLevelType w:val="hybridMultilevel"/>
    <w:tmpl w:val="7764C468"/>
    <w:lvl w:ilvl="0" w:tplc="668C98E8">
      <w:start w:val="1"/>
      <w:numFmt w:val="decimal"/>
      <w:lvlText w:val="%1"/>
      <w:lvlJc w:val="left"/>
      <w:pPr>
        <w:ind w:left="590" w:hanging="135"/>
      </w:pPr>
      <w:rPr>
        <w:rFonts w:ascii="Arial MT" w:eastAsia="Times New Roman" w:hAnsi="Arial MT" w:hint="default"/>
        <w:b w:val="0"/>
        <w:bCs w:val="0"/>
        <w:i w:val="0"/>
        <w:iCs w:val="0"/>
        <w:color w:val="auto"/>
        <w:spacing w:val="0"/>
        <w:w w:val="100"/>
        <w:position w:val="7"/>
        <w:sz w:val="14"/>
        <w:szCs w:val="14"/>
      </w:rPr>
    </w:lvl>
    <w:lvl w:ilvl="1" w:tplc="6E9A8CB0">
      <w:numFmt w:val="bullet"/>
      <w:lvlText w:val="•"/>
      <w:lvlJc w:val="left"/>
      <w:pPr>
        <w:ind w:left="1589" w:hanging="135"/>
      </w:pPr>
      <w:rPr>
        <w:rFonts w:hint="default"/>
      </w:rPr>
    </w:lvl>
    <w:lvl w:ilvl="2" w:tplc="CB8C5FFA">
      <w:numFmt w:val="bullet"/>
      <w:lvlText w:val="•"/>
      <w:lvlJc w:val="left"/>
      <w:pPr>
        <w:ind w:left="2578" w:hanging="135"/>
      </w:pPr>
      <w:rPr>
        <w:rFonts w:hint="default"/>
      </w:rPr>
    </w:lvl>
    <w:lvl w:ilvl="3" w:tplc="989AF9E2">
      <w:numFmt w:val="bullet"/>
      <w:lvlText w:val="•"/>
      <w:lvlJc w:val="left"/>
      <w:pPr>
        <w:ind w:left="3567" w:hanging="135"/>
      </w:pPr>
      <w:rPr>
        <w:rFonts w:hint="default"/>
      </w:rPr>
    </w:lvl>
    <w:lvl w:ilvl="4" w:tplc="DA323C78">
      <w:numFmt w:val="bullet"/>
      <w:lvlText w:val="•"/>
      <w:lvlJc w:val="left"/>
      <w:pPr>
        <w:ind w:left="4557" w:hanging="135"/>
      </w:pPr>
      <w:rPr>
        <w:rFonts w:hint="default"/>
      </w:rPr>
    </w:lvl>
    <w:lvl w:ilvl="5" w:tplc="3992FCC4">
      <w:numFmt w:val="bullet"/>
      <w:lvlText w:val="•"/>
      <w:lvlJc w:val="left"/>
      <w:pPr>
        <w:ind w:left="5546" w:hanging="135"/>
      </w:pPr>
      <w:rPr>
        <w:rFonts w:hint="default"/>
      </w:rPr>
    </w:lvl>
    <w:lvl w:ilvl="6" w:tplc="6D523A1A">
      <w:numFmt w:val="bullet"/>
      <w:lvlText w:val="•"/>
      <w:lvlJc w:val="left"/>
      <w:pPr>
        <w:ind w:left="6535" w:hanging="135"/>
      </w:pPr>
      <w:rPr>
        <w:rFonts w:hint="default"/>
      </w:rPr>
    </w:lvl>
    <w:lvl w:ilvl="7" w:tplc="88302548">
      <w:numFmt w:val="bullet"/>
      <w:lvlText w:val="•"/>
      <w:lvlJc w:val="left"/>
      <w:pPr>
        <w:ind w:left="7525" w:hanging="135"/>
      </w:pPr>
      <w:rPr>
        <w:rFonts w:hint="default"/>
      </w:rPr>
    </w:lvl>
    <w:lvl w:ilvl="8" w:tplc="C2ACE854">
      <w:numFmt w:val="bullet"/>
      <w:lvlText w:val="•"/>
      <w:lvlJc w:val="left"/>
      <w:pPr>
        <w:ind w:left="8514" w:hanging="135"/>
      </w:pPr>
      <w:rPr>
        <w:rFonts w:hint="default"/>
      </w:rPr>
    </w:lvl>
  </w:abstractNum>
  <w:abstractNum w:abstractNumId="9">
    <w:nsid w:val="49EE73EC"/>
    <w:multiLevelType w:val="multilevel"/>
    <w:tmpl w:val="D778C1F4"/>
    <w:lvl w:ilvl="0">
      <w:start w:val="1"/>
      <w:numFmt w:val="decimal"/>
      <w:lvlText w:val="%1."/>
      <w:lvlJc w:val="left"/>
      <w:pPr>
        <w:ind w:left="4092" w:hanging="267"/>
      </w:pPr>
      <w:rPr>
        <w:rFonts w:ascii="Arial" w:eastAsia="Times New Roman" w:hAnsi="Arial" w:hint="default"/>
        <w:b/>
        <w:bCs/>
        <w:i w:val="0"/>
        <w:iCs w:val="0"/>
        <w:spacing w:val="0"/>
        <w:w w:val="100"/>
        <w:sz w:val="24"/>
        <w:szCs w:val="24"/>
      </w:rPr>
    </w:lvl>
    <w:lvl w:ilvl="1">
      <w:start w:val="1"/>
      <w:numFmt w:val="decimal"/>
      <w:lvlText w:val="%1.%2."/>
      <w:lvlJc w:val="left"/>
      <w:pPr>
        <w:ind w:left="590" w:hanging="533"/>
      </w:pPr>
      <w:rPr>
        <w:rFonts w:ascii="Arial MT" w:eastAsia="Times New Roman" w:hAnsi="Arial MT" w:hint="default"/>
        <w:b w:val="0"/>
        <w:bCs w:val="0"/>
        <w:i w:val="0"/>
        <w:iCs w:val="0"/>
        <w:spacing w:val="0"/>
        <w:w w:val="100"/>
        <w:sz w:val="24"/>
        <w:szCs w:val="24"/>
      </w:rPr>
    </w:lvl>
    <w:lvl w:ilvl="2">
      <w:start w:val="1"/>
      <w:numFmt w:val="decimal"/>
      <w:lvlText w:val="%3."/>
      <w:lvlJc w:val="left"/>
      <w:pPr>
        <w:ind w:left="2030" w:hanging="360"/>
      </w:pPr>
      <w:rPr>
        <w:rFonts w:ascii="Arial MT" w:eastAsia="Times New Roman" w:hAnsi="Arial MT" w:hint="default"/>
        <w:b w:val="0"/>
        <w:bCs w:val="0"/>
        <w:i w:val="0"/>
        <w:iCs w:val="0"/>
        <w:spacing w:val="0"/>
        <w:w w:val="100"/>
        <w:sz w:val="22"/>
        <w:szCs w:val="22"/>
      </w:rPr>
    </w:lvl>
    <w:lvl w:ilvl="3">
      <w:numFmt w:val="bullet"/>
      <w:lvlText w:val="•"/>
      <w:lvlJc w:val="left"/>
      <w:pPr>
        <w:ind w:left="4916" w:hanging="360"/>
      </w:pPr>
      <w:rPr>
        <w:rFonts w:hint="default"/>
      </w:rPr>
    </w:lvl>
    <w:lvl w:ilvl="4">
      <w:numFmt w:val="bullet"/>
      <w:lvlText w:val="•"/>
      <w:lvlJc w:val="left"/>
      <w:pPr>
        <w:ind w:left="5733" w:hanging="360"/>
      </w:pPr>
      <w:rPr>
        <w:rFonts w:hint="default"/>
      </w:rPr>
    </w:lvl>
    <w:lvl w:ilvl="5">
      <w:numFmt w:val="bullet"/>
      <w:lvlText w:val="•"/>
      <w:lvlJc w:val="left"/>
      <w:pPr>
        <w:ind w:left="6550" w:hanging="360"/>
      </w:pPr>
      <w:rPr>
        <w:rFonts w:hint="default"/>
      </w:rPr>
    </w:lvl>
    <w:lvl w:ilvl="6">
      <w:numFmt w:val="bullet"/>
      <w:lvlText w:val="•"/>
      <w:lvlJc w:val="left"/>
      <w:pPr>
        <w:ind w:left="7367" w:hanging="360"/>
      </w:pPr>
      <w:rPr>
        <w:rFonts w:hint="default"/>
      </w:rPr>
    </w:lvl>
    <w:lvl w:ilvl="7">
      <w:numFmt w:val="bullet"/>
      <w:lvlText w:val="•"/>
      <w:lvlJc w:val="left"/>
      <w:pPr>
        <w:ind w:left="8183" w:hanging="360"/>
      </w:pPr>
      <w:rPr>
        <w:rFonts w:hint="default"/>
      </w:rPr>
    </w:lvl>
    <w:lvl w:ilvl="8">
      <w:numFmt w:val="bullet"/>
      <w:lvlText w:val="•"/>
      <w:lvlJc w:val="left"/>
      <w:pPr>
        <w:ind w:left="9000" w:hanging="360"/>
      </w:pPr>
      <w:rPr>
        <w:rFonts w:hint="default"/>
      </w:rPr>
    </w:lvl>
  </w:abstractNum>
  <w:abstractNum w:abstractNumId="10">
    <w:nsid w:val="5B202812"/>
    <w:multiLevelType w:val="multilevel"/>
    <w:tmpl w:val="FB160760"/>
    <w:lvl w:ilvl="0">
      <w:start w:val="3"/>
      <w:numFmt w:val="decimal"/>
      <w:lvlText w:val="%1."/>
      <w:lvlJc w:val="left"/>
      <w:pPr>
        <w:ind w:left="390" w:hanging="390"/>
      </w:pPr>
      <w:rPr>
        <w:rFonts w:ascii="Arial MT" w:hAnsi="Arial MT" w:cs="Arial MT" w:hint="default"/>
      </w:rPr>
    </w:lvl>
    <w:lvl w:ilvl="1">
      <w:start w:val="1"/>
      <w:numFmt w:val="decimal"/>
      <w:lvlText w:val="%1.%2."/>
      <w:lvlJc w:val="left"/>
      <w:pPr>
        <w:ind w:left="777" w:hanging="720"/>
      </w:pPr>
      <w:rPr>
        <w:rFonts w:ascii="Arial MT" w:hAnsi="Arial MT" w:cs="Arial MT" w:hint="default"/>
      </w:rPr>
    </w:lvl>
    <w:lvl w:ilvl="2">
      <w:start w:val="1"/>
      <w:numFmt w:val="decimal"/>
      <w:lvlText w:val="%1.%2.%3."/>
      <w:lvlJc w:val="left"/>
      <w:pPr>
        <w:ind w:left="834" w:hanging="720"/>
      </w:pPr>
      <w:rPr>
        <w:rFonts w:ascii="Arial MT" w:hAnsi="Arial MT" w:cs="Arial MT" w:hint="default"/>
      </w:rPr>
    </w:lvl>
    <w:lvl w:ilvl="3">
      <w:start w:val="1"/>
      <w:numFmt w:val="decimal"/>
      <w:lvlText w:val="%1.%2.%3.%4."/>
      <w:lvlJc w:val="left"/>
      <w:pPr>
        <w:ind w:left="1251" w:hanging="1080"/>
      </w:pPr>
      <w:rPr>
        <w:rFonts w:ascii="Arial MT" w:hAnsi="Arial MT" w:cs="Arial MT" w:hint="default"/>
      </w:rPr>
    </w:lvl>
    <w:lvl w:ilvl="4">
      <w:start w:val="1"/>
      <w:numFmt w:val="decimal"/>
      <w:lvlText w:val="%1.%2.%3.%4.%5."/>
      <w:lvlJc w:val="left"/>
      <w:pPr>
        <w:ind w:left="1308" w:hanging="1080"/>
      </w:pPr>
      <w:rPr>
        <w:rFonts w:ascii="Arial MT" w:hAnsi="Arial MT" w:cs="Arial MT" w:hint="default"/>
      </w:rPr>
    </w:lvl>
    <w:lvl w:ilvl="5">
      <w:start w:val="1"/>
      <w:numFmt w:val="decimal"/>
      <w:lvlText w:val="%1.%2.%3.%4.%5.%6."/>
      <w:lvlJc w:val="left"/>
      <w:pPr>
        <w:ind w:left="1725" w:hanging="1440"/>
      </w:pPr>
      <w:rPr>
        <w:rFonts w:ascii="Arial MT" w:hAnsi="Arial MT" w:cs="Arial MT" w:hint="default"/>
      </w:rPr>
    </w:lvl>
    <w:lvl w:ilvl="6">
      <w:start w:val="1"/>
      <w:numFmt w:val="decimal"/>
      <w:lvlText w:val="%1.%2.%3.%4.%5.%6.%7."/>
      <w:lvlJc w:val="left"/>
      <w:pPr>
        <w:ind w:left="1782" w:hanging="1440"/>
      </w:pPr>
      <w:rPr>
        <w:rFonts w:ascii="Arial MT" w:hAnsi="Arial MT" w:cs="Arial MT" w:hint="default"/>
      </w:rPr>
    </w:lvl>
    <w:lvl w:ilvl="7">
      <w:start w:val="1"/>
      <w:numFmt w:val="decimal"/>
      <w:lvlText w:val="%1.%2.%3.%4.%5.%6.%7.%8."/>
      <w:lvlJc w:val="left"/>
      <w:pPr>
        <w:ind w:left="2199" w:hanging="1800"/>
      </w:pPr>
      <w:rPr>
        <w:rFonts w:ascii="Arial MT" w:hAnsi="Arial MT" w:cs="Arial MT" w:hint="default"/>
      </w:rPr>
    </w:lvl>
    <w:lvl w:ilvl="8">
      <w:start w:val="1"/>
      <w:numFmt w:val="decimal"/>
      <w:lvlText w:val="%1.%2.%3.%4.%5.%6.%7.%8.%9."/>
      <w:lvlJc w:val="left"/>
      <w:pPr>
        <w:ind w:left="2616" w:hanging="2160"/>
      </w:pPr>
      <w:rPr>
        <w:rFonts w:ascii="Arial MT" w:hAnsi="Arial MT" w:cs="Arial MT" w:hint="default"/>
      </w:rPr>
    </w:lvl>
  </w:abstractNum>
  <w:abstractNum w:abstractNumId="11">
    <w:nsid w:val="5EBA4A0E"/>
    <w:multiLevelType w:val="hybridMultilevel"/>
    <w:tmpl w:val="7356372E"/>
    <w:lvl w:ilvl="0" w:tplc="330A8AC8">
      <w:start w:val="1"/>
      <w:numFmt w:val="decimal"/>
      <w:lvlText w:val="%1"/>
      <w:lvlJc w:val="left"/>
      <w:pPr>
        <w:ind w:left="590" w:hanging="134"/>
      </w:pPr>
      <w:rPr>
        <w:rFonts w:ascii="Arial MT" w:eastAsia="Times New Roman" w:hAnsi="Arial MT" w:hint="default"/>
        <w:b w:val="0"/>
        <w:bCs w:val="0"/>
        <w:i w:val="0"/>
        <w:iCs w:val="0"/>
        <w:spacing w:val="0"/>
        <w:w w:val="100"/>
        <w:position w:val="7"/>
        <w:sz w:val="14"/>
        <w:szCs w:val="14"/>
      </w:rPr>
    </w:lvl>
    <w:lvl w:ilvl="1" w:tplc="A00C8CC8">
      <w:numFmt w:val="bullet"/>
      <w:lvlText w:val="•"/>
      <w:lvlJc w:val="left"/>
      <w:pPr>
        <w:ind w:left="1603" w:hanging="134"/>
      </w:pPr>
      <w:rPr>
        <w:rFonts w:hint="default"/>
      </w:rPr>
    </w:lvl>
    <w:lvl w:ilvl="2" w:tplc="5524BEDC">
      <w:numFmt w:val="bullet"/>
      <w:lvlText w:val="•"/>
      <w:lvlJc w:val="left"/>
      <w:pPr>
        <w:ind w:left="2606" w:hanging="134"/>
      </w:pPr>
      <w:rPr>
        <w:rFonts w:hint="default"/>
      </w:rPr>
    </w:lvl>
    <w:lvl w:ilvl="3" w:tplc="A9E2E01C">
      <w:numFmt w:val="bullet"/>
      <w:lvlText w:val="•"/>
      <w:lvlJc w:val="left"/>
      <w:pPr>
        <w:ind w:left="3610" w:hanging="134"/>
      </w:pPr>
      <w:rPr>
        <w:rFonts w:hint="default"/>
      </w:rPr>
    </w:lvl>
    <w:lvl w:ilvl="4" w:tplc="2C94B01E">
      <w:numFmt w:val="bullet"/>
      <w:lvlText w:val="•"/>
      <w:lvlJc w:val="left"/>
      <w:pPr>
        <w:ind w:left="4613" w:hanging="134"/>
      </w:pPr>
      <w:rPr>
        <w:rFonts w:hint="default"/>
      </w:rPr>
    </w:lvl>
    <w:lvl w:ilvl="5" w:tplc="E87213C2">
      <w:numFmt w:val="bullet"/>
      <w:lvlText w:val="•"/>
      <w:lvlJc w:val="left"/>
      <w:pPr>
        <w:ind w:left="5617" w:hanging="134"/>
      </w:pPr>
      <w:rPr>
        <w:rFonts w:hint="default"/>
      </w:rPr>
    </w:lvl>
    <w:lvl w:ilvl="6" w:tplc="6FAA3934">
      <w:numFmt w:val="bullet"/>
      <w:lvlText w:val="•"/>
      <w:lvlJc w:val="left"/>
      <w:pPr>
        <w:ind w:left="6620" w:hanging="134"/>
      </w:pPr>
      <w:rPr>
        <w:rFonts w:hint="default"/>
      </w:rPr>
    </w:lvl>
    <w:lvl w:ilvl="7" w:tplc="CD105D70">
      <w:numFmt w:val="bullet"/>
      <w:lvlText w:val="•"/>
      <w:lvlJc w:val="left"/>
      <w:pPr>
        <w:ind w:left="7623" w:hanging="134"/>
      </w:pPr>
      <w:rPr>
        <w:rFonts w:hint="default"/>
      </w:rPr>
    </w:lvl>
    <w:lvl w:ilvl="8" w:tplc="1D7EE58E">
      <w:numFmt w:val="bullet"/>
      <w:lvlText w:val="•"/>
      <w:lvlJc w:val="left"/>
      <w:pPr>
        <w:ind w:left="8627" w:hanging="134"/>
      </w:pPr>
      <w:rPr>
        <w:rFonts w:hint="default"/>
      </w:rPr>
    </w:lvl>
  </w:abstractNum>
  <w:num w:numId="1">
    <w:abstractNumId w:val="2"/>
  </w:num>
  <w:num w:numId="2">
    <w:abstractNumId w:val="6"/>
  </w:num>
  <w:num w:numId="3">
    <w:abstractNumId w:val="11"/>
  </w:num>
  <w:num w:numId="4">
    <w:abstractNumId w:val="9"/>
  </w:num>
  <w:num w:numId="5">
    <w:abstractNumId w:val="10"/>
  </w:num>
  <w:num w:numId="6">
    <w:abstractNumId w:val="5"/>
  </w:num>
  <w:num w:numId="7">
    <w:abstractNumId w:val="4"/>
  </w:num>
  <w:num w:numId="8">
    <w:abstractNumId w:val="3"/>
  </w:num>
  <w:num w:numId="9">
    <w:abstractNumId w:val="8"/>
  </w:num>
  <w:num w:numId="10">
    <w:abstractNumId w:val="0"/>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9B4"/>
    <w:rsid w:val="00023557"/>
    <w:rsid w:val="00027DA1"/>
    <w:rsid w:val="00096941"/>
    <w:rsid w:val="000D6D61"/>
    <w:rsid w:val="00111D1D"/>
    <w:rsid w:val="0012364A"/>
    <w:rsid w:val="00155C3B"/>
    <w:rsid w:val="001B2E81"/>
    <w:rsid w:val="001F5C12"/>
    <w:rsid w:val="00230B49"/>
    <w:rsid w:val="002618C4"/>
    <w:rsid w:val="002B7794"/>
    <w:rsid w:val="002E6840"/>
    <w:rsid w:val="003239B4"/>
    <w:rsid w:val="00357E2D"/>
    <w:rsid w:val="00361210"/>
    <w:rsid w:val="0036156B"/>
    <w:rsid w:val="00370DE5"/>
    <w:rsid w:val="00372B00"/>
    <w:rsid w:val="00377EA9"/>
    <w:rsid w:val="00394EDB"/>
    <w:rsid w:val="00395CFC"/>
    <w:rsid w:val="0039613E"/>
    <w:rsid w:val="00396444"/>
    <w:rsid w:val="003C6B1B"/>
    <w:rsid w:val="003D222F"/>
    <w:rsid w:val="0049249D"/>
    <w:rsid w:val="004D2CF5"/>
    <w:rsid w:val="004F2715"/>
    <w:rsid w:val="004F6752"/>
    <w:rsid w:val="005057B0"/>
    <w:rsid w:val="00537AA6"/>
    <w:rsid w:val="00576FBD"/>
    <w:rsid w:val="0058117B"/>
    <w:rsid w:val="00582DF7"/>
    <w:rsid w:val="005A685A"/>
    <w:rsid w:val="005E1EC9"/>
    <w:rsid w:val="005E2BB6"/>
    <w:rsid w:val="005E3E79"/>
    <w:rsid w:val="005F7488"/>
    <w:rsid w:val="00600808"/>
    <w:rsid w:val="00602A9A"/>
    <w:rsid w:val="006510DE"/>
    <w:rsid w:val="006A62FC"/>
    <w:rsid w:val="006C0B77"/>
    <w:rsid w:val="00716751"/>
    <w:rsid w:val="007371FA"/>
    <w:rsid w:val="00750260"/>
    <w:rsid w:val="007A73D4"/>
    <w:rsid w:val="007B2686"/>
    <w:rsid w:val="007C3D6C"/>
    <w:rsid w:val="007C4264"/>
    <w:rsid w:val="007D1796"/>
    <w:rsid w:val="00800D9B"/>
    <w:rsid w:val="008242FF"/>
    <w:rsid w:val="0083490E"/>
    <w:rsid w:val="008423F2"/>
    <w:rsid w:val="00870751"/>
    <w:rsid w:val="00874D16"/>
    <w:rsid w:val="00882E0C"/>
    <w:rsid w:val="008A5E1F"/>
    <w:rsid w:val="008C2D8A"/>
    <w:rsid w:val="008C316A"/>
    <w:rsid w:val="008E1D05"/>
    <w:rsid w:val="00922C48"/>
    <w:rsid w:val="00985562"/>
    <w:rsid w:val="009D0167"/>
    <w:rsid w:val="009F181F"/>
    <w:rsid w:val="00A15F38"/>
    <w:rsid w:val="00A165F7"/>
    <w:rsid w:val="00A35BE1"/>
    <w:rsid w:val="00A401F2"/>
    <w:rsid w:val="00A41EBE"/>
    <w:rsid w:val="00A57155"/>
    <w:rsid w:val="00A83256"/>
    <w:rsid w:val="00A95A05"/>
    <w:rsid w:val="00AD32C5"/>
    <w:rsid w:val="00AD5E31"/>
    <w:rsid w:val="00B17D41"/>
    <w:rsid w:val="00B76B55"/>
    <w:rsid w:val="00B85BBF"/>
    <w:rsid w:val="00B915B7"/>
    <w:rsid w:val="00B92499"/>
    <w:rsid w:val="00BC1B9C"/>
    <w:rsid w:val="00C46AB6"/>
    <w:rsid w:val="00C51535"/>
    <w:rsid w:val="00CD5CD1"/>
    <w:rsid w:val="00D10026"/>
    <w:rsid w:val="00D54BC5"/>
    <w:rsid w:val="00D5790B"/>
    <w:rsid w:val="00D733E0"/>
    <w:rsid w:val="00D87E3E"/>
    <w:rsid w:val="00DC0A06"/>
    <w:rsid w:val="00DC66D6"/>
    <w:rsid w:val="00DD7A74"/>
    <w:rsid w:val="00DF09A7"/>
    <w:rsid w:val="00E012F8"/>
    <w:rsid w:val="00E07E75"/>
    <w:rsid w:val="00E47634"/>
    <w:rsid w:val="00E66D2F"/>
    <w:rsid w:val="00E76D01"/>
    <w:rsid w:val="00E83C67"/>
    <w:rsid w:val="00EA59DF"/>
    <w:rsid w:val="00EC7C86"/>
    <w:rsid w:val="00EE4070"/>
    <w:rsid w:val="00F1143A"/>
    <w:rsid w:val="00F12C76"/>
    <w:rsid w:val="00F958B5"/>
    <w:rsid w:val="00FA2C0F"/>
    <w:rsid w:val="00FA337F"/>
    <w:rsid w:val="00FE3EC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796"/>
    <w:pPr>
      <w:widowControl w:val="0"/>
      <w:autoSpaceDE w:val="0"/>
      <w:autoSpaceDN w:val="0"/>
    </w:pPr>
    <w:rPr>
      <w:rFonts w:ascii="Microsoft Sans Serif" w:hAnsi="Microsoft Sans Serif" w:cs="Microsoft Sans Serif"/>
      <w:lang w:eastAsia="en-US"/>
    </w:rPr>
  </w:style>
  <w:style w:type="paragraph" w:styleId="Heading1">
    <w:name w:val="heading 1"/>
    <w:basedOn w:val="Normal"/>
    <w:next w:val="Normal"/>
    <w:link w:val="Heading1Char"/>
    <w:uiPriority w:val="99"/>
    <w:qFormat/>
    <w:rsid w:val="001B2E81"/>
    <w:pPr>
      <w:keepNext/>
      <w:keepLines/>
      <w:spacing w:before="240"/>
      <w:outlineLvl w:val="0"/>
    </w:pPr>
    <w:rPr>
      <w:rFonts w:ascii="Calibri Light" w:eastAsia="Times New Roman" w:hAnsi="Calibri Light" w:cs="Calibri Light"/>
      <w:color w:val="2F5496"/>
      <w:sz w:val="32"/>
      <w:szCs w:val="32"/>
    </w:rPr>
  </w:style>
  <w:style w:type="paragraph" w:styleId="Heading2">
    <w:name w:val="heading 2"/>
    <w:basedOn w:val="Normal"/>
    <w:link w:val="Heading2Char"/>
    <w:uiPriority w:val="99"/>
    <w:qFormat/>
    <w:rsid w:val="00FA337F"/>
    <w:pPr>
      <w:ind w:left="601"/>
      <w:jc w:val="center"/>
      <w:outlineLvl w:val="1"/>
    </w:pPr>
    <w:rPr>
      <w:rFonts w:ascii="Arial" w:hAnsi="Arial" w:cs="Arial"/>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2E81"/>
    <w:rPr>
      <w:rFonts w:ascii="Calibri Light" w:hAnsi="Calibri Light" w:cs="Calibri Light"/>
      <w:color w:val="2F5496"/>
      <w:kern w:val="0"/>
      <w:sz w:val="32"/>
      <w:szCs w:val="32"/>
      <w:lang w:val="uk-UA"/>
    </w:rPr>
  </w:style>
  <w:style w:type="character" w:customStyle="1" w:styleId="Heading2Char">
    <w:name w:val="Heading 2 Char"/>
    <w:basedOn w:val="DefaultParagraphFont"/>
    <w:link w:val="Heading2"/>
    <w:uiPriority w:val="99"/>
    <w:locked/>
    <w:rsid w:val="00FA337F"/>
    <w:rPr>
      <w:rFonts w:ascii="Arial" w:hAnsi="Arial" w:cs="Arial"/>
      <w:b/>
      <w:bCs/>
      <w:kern w:val="0"/>
      <w:sz w:val="24"/>
      <w:szCs w:val="24"/>
      <w:lang w:val="uk-UA"/>
    </w:rPr>
  </w:style>
  <w:style w:type="paragraph" w:styleId="BodyText">
    <w:name w:val="Body Text"/>
    <w:basedOn w:val="Normal"/>
    <w:link w:val="BodyTextChar"/>
    <w:uiPriority w:val="99"/>
    <w:rsid w:val="007D1796"/>
    <w:pPr>
      <w:ind w:left="590"/>
      <w:jc w:val="both"/>
    </w:pPr>
    <w:rPr>
      <w:sz w:val="24"/>
      <w:szCs w:val="24"/>
    </w:rPr>
  </w:style>
  <w:style w:type="character" w:customStyle="1" w:styleId="BodyTextChar">
    <w:name w:val="Body Text Char"/>
    <w:basedOn w:val="DefaultParagraphFont"/>
    <w:link w:val="BodyText"/>
    <w:uiPriority w:val="99"/>
    <w:locked/>
    <w:rsid w:val="007D1796"/>
    <w:rPr>
      <w:rFonts w:ascii="Microsoft Sans Serif" w:hAnsi="Microsoft Sans Serif" w:cs="Microsoft Sans Serif"/>
      <w:kern w:val="0"/>
      <w:sz w:val="24"/>
      <w:szCs w:val="24"/>
      <w:lang w:val="uk-UA"/>
    </w:rPr>
  </w:style>
  <w:style w:type="paragraph" w:styleId="ListParagraph">
    <w:name w:val="List Paragraph"/>
    <w:basedOn w:val="Normal"/>
    <w:uiPriority w:val="99"/>
    <w:qFormat/>
    <w:rsid w:val="007D1796"/>
    <w:pPr>
      <w:spacing w:before="120"/>
      <w:ind w:left="590" w:right="411" w:firstLine="720"/>
      <w:jc w:val="both"/>
    </w:pPr>
  </w:style>
  <w:style w:type="paragraph" w:styleId="NormalWeb">
    <w:name w:val="Normal (Web)"/>
    <w:basedOn w:val="Normal"/>
    <w:uiPriority w:val="99"/>
    <w:rsid w:val="007D1796"/>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table" w:customStyle="1" w:styleId="TableNormal1">
    <w:name w:val="Table Normal1"/>
    <w:uiPriority w:val="99"/>
    <w:semiHidden/>
    <w:rsid w:val="001B2E81"/>
    <w:pPr>
      <w:widowControl w:val="0"/>
      <w:autoSpaceDE w:val="0"/>
      <w:autoSpaceDN w:val="0"/>
    </w:pPr>
    <w:rPr>
      <w:rFonts w:cs="Calibri"/>
      <w:lang w:val="en-US" w:eastAsia="en-US"/>
    </w:rPr>
    <w:tblPr>
      <w:tblCellMar>
        <w:top w:w="0" w:type="dxa"/>
        <w:left w:w="0" w:type="dxa"/>
        <w:bottom w:w="0" w:type="dxa"/>
        <w:right w:w="0" w:type="dxa"/>
      </w:tblCellMar>
    </w:tblPr>
  </w:style>
  <w:style w:type="paragraph" w:customStyle="1" w:styleId="TableParagraph">
    <w:name w:val="Table Paragraph"/>
    <w:basedOn w:val="Normal"/>
    <w:uiPriority w:val="99"/>
    <w:rsid w:val="001B2E81"/>
    <w:rPr>
      <w:rFonts w:ascii="Arial" w:hAnsi="Arial" w:cs="Arial"/>
    </w:rPr>
  </w:style>
  <w:style w:type="paragraph" w:customStyle="1" w:styleId="a">
    <w:name w:val="Заголовок"/>
    <w:basedOn w:val="Normal"/>
    <w:next w:val="BodyText"/>
    <w:uiPriority w:val="99"/>
    <w:rsid w:val="00800D9B"/>
    <w:pPr>
      <w:keepNext/>
      <w:widowControl/>
      <w:suppressAutoHyphens/>
      <w:autoSpaceDE/>
      <w:autoSpaceDN/>
      <w:spacing w:before="240" w:after="120"/>
    </w:pPr>
    <w:rPr>
      <w:rFonts w:ascii="Arial" w:hAnsi="Arial" w:cs="Arial"/>
      <w:sz w:val="28"/>
      <w:szCs w:val="28"/>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35-1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590</TotalTime>
  <Pages>11</Pages>
  <Words>14250</Words>
  <Characters>8123</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Customer</cp:lastModifiedBy>
  <cp:revision>62</cp:revision>
  <cp:lastPrinted>2025-01-30T06:35:00Z</cp:lastPrinted>
  <dcterms:created xsi:type="dcterms:W3CDTF">2025-01-07T07:06:00Z</dcterms:created>
  <dcterms:modified xsi:type="dcterms:W3CDTF">2025-02-11T13:29:00Z</dcterms:modified>
</cp:coreProperties>
</file>