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33" w:rsidRDefault="008F2133" w:rsidP="008F2133">
      <w:pPr>
        <w:tabs>
          <w:tab w:val="left" w:pos="1725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</w:p>
    <w:p w:rsidR="008F2133" w:rsidRPr="008F2133" w:rsidRDefault="008F2133" w:rsidP="008F2133">
      <w:pPr>
        <w:tabs>
          <w:tab w:val="left" w:pos="1725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Pr="001E1DDF">
        <w:rPr>
          <w:rFonts w:ascii="Times New Roman" w:hAnsi="Times New Roman"/>
          <w:sz w:val="24"/>
          <w:szCs w:val="24"/>
        </w:rPr>
        <w:t>ЗАТВЕРДЖЕНО</w:t>
      </w:r>
    </w:p>
    <w:p w:rsidR="008F2133" w:rsidRPr="001E1DDF" w:rsidRDefault="008F2133" w:rsidP="008F2133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DDF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ради</w:t>
      </w:r>
    </w:p>
    <w:p w:rsidR="008F2133" w:rsidRPr="008F2133" w:rsidRDefault="008F2133" w:rsidP="008F2133">
      <w:pPr>
        <w:tabs>
          <w:tab w:val="left" w:pos="6300"/>
        </w:tabs>
        <w:spacing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DDF">
        <w:rPr>
          <w:rFonts w:ascii="Times New Roman" w:hAnsi="Times New Roman"/>
          <w:sz w:val="24"/>
          <w:szCs w:val="24"/>
        </w:rPr>
        <w:t>від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1E1D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>36/3</w:t>
      </w:r>
    </w:p>
    <w:p w:rsidR="00437819" w:rsidRPr="008F2133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8F213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437819" w:rsidRDefault="00437819" w:rsidP="00374486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F2133" w:rsidRDefault="003C3E62" w:rsidP="008F2133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</w:pPr>
      <w:proofErr w:type="spellStart"/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uk-UA"/>
        </w:rPr>
        <w:t>Програм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а</w:t>
      </w:r>
      <w:proofErr w:type="spellEnd"/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uk-UA"/>
        </w:rPr>
        <w:t xml:space="preserve"> </w:t>
      </w:r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 xml:space="preserve">з реалізації Плану заходів на 2023-2024 роки в </w:t>
      </w:r>
      <w:proofErr w:type="spellStart"/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Люблинецькій</w:t>
      </w:r>
      <w:proofErr w:type="spellEnd"/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 xml:space="preserve"> територіальній громаді Національної стратегії із створення </w:t>
      </w:r>
      <w:proofErr w:type="spellStart"/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безбар</w:t>
      </w:r>
      <w:r w:rsidR="00374486" w:rsidRPr="008F2133">
        <w:rPr>
          <w:rFonts w:ascii="Times New Roman" w:eastAsia="PMingLiU" w:hAnsi="Times New Roman" w:cs="Times New Roman"/>
          <w:b/>
          <w:bCs/>
          <w:color w:val="000000"/>
          <w:sz w:val="36"/>
          <w:szCs w:val="36"/>
          <w:lang w:val="uk-UA" w:eastAsia="uk-UA"/>
        </w:rPr>
        <w:t>'</w:t>
      </w:r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єрного</w:t>
      </w:r>
      <w:proofErr w:type="spellEnd"/>
      <w:r w:rsidR="00374486"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 xml:space="preserve"> простору</w:t>
      </w:r>
    </w:p>
    <w:p w:rsidR="00374486" w:rsidRPr="008F2133" w:rsidRDefault="00374486" w:rsidP="008F2133">
      <w:pPr>
        <w:widowControl w:val="0"/>
        <w:spacing w:after="0" w:line="240" w:lineRule="auto"/>
        <w:ind w:left="180"/>
        <w:jc w:val="center"/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</w:pP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 xml:space="preserve">в Україні 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uk-UA"/>
        </w:rPr>
        <w:t xml:space="preserve"> на 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 xml:space="preserve">період до 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uk-UA"/>
        </w:rPr>
        <w:t>20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30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uk-UA"/>
        </w:rPr>
        <w:t xml:space="preserve"> рок</w:t>
      </w:r>
      <w:r w:rsidRPr="008F2133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val="uk-UA" w:eastAsia="uk-UA"/>
        </w:rPr>
        <w:t>у</w:t>
      </w:r>
    </w:p>
    <w:p w:rsidR="00374486" w:rsidRPr="00437819" w:rsidRDefault="00374486" w:rsidP="00437819">
      <w:pPr>
        <w:jc w:val="center"/>
        <w:rPr>
          <w:sz w:val="32"/>
          <w:szCs w:val="32"/>
        </w:rPr>
      </w:pPr>
    </w:p>
    <w:p w:rsidR="00437819" w:rsidRPr="00437819" w:rsidRDefault="00437819"/>
    <w:p w:rsidR="00437819" w:rsidRPr="00437819" w:rsidRDefault="00437819"/>
    <w:p w:rsidR="00437819" w:rsidRPr="00437819" w:rsidRDefault="00437819"/>
    <w:p w:rsidR="00437819" w:rsidRPr="00437819" w:rsidRDefault="00437819"/>
    <w:p w:rsidR="00437819" w:rsidRPr="00437819" w:rsidRDefault="00437819"/>
    <w:p w:rsidR="00437819" w:rsidRPr="00437819" w:rsidRDefault="00437819"/>
    <w:p w:rsidR="00437819" w:rsidRPr="008F2133" w:rsidRDefault="00437819">
      <w:pPr>
        <w:rPr>
          <w:lang w:val="uk-UA"/>
        </w:rPr>
      </w:pPr>
    </w:p>
    <w:p w:rsidR="00437819" w:rsidRDefault="00437819">
      <w:pPr>
        <w:rPr>
          <w:lang w:val="uk-UA"/>
        </w:rPr>
      </w:pPr>
    </w:p>
    <w:p w:rsidR="00437819" w:rsidRDefault="00437819">
      <w:pPr>
        <w:rPr>
          <w:lang w:val="uk-UA"/>
        </w:rPr>
      </w:pPr>
    </w:p>
    <w:p w:rsidR="00437819" w:rsidRPr="00437819" w:rsidRDefault="00437819">
      <w:pPr>
        <w:rPr>
          <w:lang w:val="uk-UA"/>
        </w:rPr>
      </w:pPr>
    </w:p>
    <w:p w:rsidR="00437819" w:rsidRDefault="00437819">
      <w:pPr>
        <w:rPr>
          <w:lang w:val="uk-UA"/>
        </w:rPr>
      </w:pPr>
    </w:p>
    <w:p w:rsidR="008F2133" w:rsidRDefault="008F2133">
      <w:pPr>
        <w:rPr>
          <w:lang w:val="uk-UA"/>
        </w:rPr>
      </w:pPr>
    </w:p>
    <w:p w:rsidR="008F2133" w:rsidRDefault="008F2133">
      <w:pPr>
        <w:rPr>
          <w:lang w:val="uk-UA"/>
        </w:rPr>
      </w:pPr>
    </w:p>
    <w:p w:rsidR="008F2133" w:rsidRDefault="008F2133">
      <w:pPr>
        <w:rPr>
          <w:lang w:val="uk-UA"/>
        </w:rPr>
      </w:pPr>
    </w:p>
    <w:p w:rsidR="008F2133" w:rsidRPr="008F2133" w:rsidRDefault="008F2133">
      <w:pPr>
        <w:rPr>
          <w:lang w:val="uk-UA"/>
        </w:rPr>
      </w:pPr>
    </w:p>
    <w:p w:rsidR="00437819" w:rsidRPr="008F2133" w:rsidRDefault="00437819"/>
    <w:p w:rsidR="00374486" w:rsidRPr="00374486" w:rsidRDefault="00374486" w:rsidP="00374486">
      <w:pPr>
        <w:widowControl w:val="0"/>
        <w:spacing w:after="0" w:line="240" w:lineRule="auto"/>
        <w:rPr>
          <w:rFonts w:ascii="Courier New" w:eastAsia="Courier New" w:hAnsi="Courier New" w:cs="Courier New"/>
          <w:vanish/>
          <w:color w:val="000000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Y="9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3686"/>
        <w:gridCol w:w="4803"/>
      </w:tblGrid>
      <w:tr w:rsidR="00374486" w:rsidRPr="00374486" w:rsidTr="00374486">
        <w:trPr>
          <w:trHeight w:hRule="exact" w:val="37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Виконавчий комітет селищної ради</w:t>
            </w:r>
          </w:p>
        </w:tc>
      </w:tr>
      <w:tr w:rsidR="00374486" w:rsidRPr="00374486" w:rsidTr="00374486">
        <w:trPr>
          <w:trHeight w:hRule="exact" w:val="10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Виконавчий комітет селищної ради</w:t>
            </w:r>
          </w:p>
        </w:tc>
      </w:tr>
      <w:tr w:rsidR="00374486" w:rsidRPr="00374486" w:rsidTr="00374486">
        <w:trPr>
          <w:trHeight w:hRule="exact" w:val="8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/>
              </w:rPr>
              <w:t>Виконавчий комітет селищної ради</w:t>
            </w:r>
          </w:p>
        </w:tc>
      </w:tr>
      <w:tr w:rsidR="00374486" w:rsidRPr="00374486" w:rsidTr="00374486">
        <w:trPr>
          <w:trHeight w:hRule="exact" w:val="8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Відділи виконавчих органів ради</w:t>
            </w:r>
          </w:p>
        </w:tc>
      </w:tr>
      <w:tr w:rsidR="00374486" w:rsidRPr="00374486" w:rsidTr="00374486">
        <w:trPr>
          <w:trHeight w:hRule="exact" w:val="4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Строк реалізації Програми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2023-2024 роки</w:t>
            </w:r>
          </w:p>
        </w:tc>
      </w:tr>
      <w:tr w:rsidR="00374486" w:rsidRPr="00374486" w:rsidTr="00374486">
        <w:trPr>
          <w:trHeight w:hRule="exact" w:val="13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Селищний бюджет</w:t>
            </w:r>
          </w:p>
        </w:tc>
      </w:tr>
      <w:tr w:rsidR="00374486" w:rsidRPr="00374486" w:rsidTr="00374486">
        <w:trPr>
          <w:trHeight w:hRule="exact" w:val="10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В межах наявних коштів.</w:t>
            </w:r>
          </w:p>
        </w:tc>
      </w:tr>
      <w:tr w:rsidR="00374486" w:rsidRPr="00374486" w:rsidTr="00374486">
        <w:trPr>
          <w:trHeight w:hRule="exact" w:val="3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у тому числі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74486" w:rsidRPr="00374486" w:rsidTr="00374486">
        <w:trPr>
          <w:trHeight w:hRule="exact" w:val="10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P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селищного бюджету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486" w:rsidRP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В межах наявних коштів</w:t>
            </w:r>
          </w:p>
        </w:tc>
      </w:tr>
      <w:tr w:rsidR="00374486" w:rsidRPr="00374486" w:rsidTr="00374486">
        <w:trPr>
          <w:trHeight w:hRule="exact" w:val="10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Default="00374486" w:rsidP="00374486">
            <w:pPr>
              <w:widowControl w:val="0"/>
              <w:spacing w:after="0" w:line="240" w:lineRule="auto"/>
              <w:ind w:left="28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4486" w:rsidRDefault="00374486" w:rsidP="00374486">
            <w:pPr>
              <w:widowControl w:val="0"/>
              <w:spacing w:after="0" w:line="240" w:lineRule="auto"/>
              <w:ind w:left="1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486" w:rsidRDefault="00374486" w:rsidP="0037448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rPr>
          <w:lang w:val="uk-UA"/>
        </w:rPr>
      </w:pPr>
    </w:p>
    <w:p w:rsidR="00374486" w:rsidRDefault="00374486" w:rsidP="00374486">
      <w:pPr>
        <w:rPr>
          <w:lang w:val="uk-UA"/>
        </w:rPr>
      </w:pPr>
    </w:p>
    <w:p w:rsidR="008378AC" w:rsidRDefault="008378AC" w:rsidP="00374486">
      <w:pPr>
        <w:rPr>
          <w:lang w:val="uk-UA"/>
        </w:rPr>
      </w:pPr>
    </w:p>
    <w:p w:rsidR="008F2133" w:rsidRDefault="008F2133" w:rsidP="00374486">
      <w:pPr>
        <w:rPr>
          <w:lang w:val="uk-UA"/>
        </w:rPr>
      </w:pPr>
    </w:p>
    <w:p w:rsidR="008F2133" w:rsidRDefault="008F2133" w:rsidP="00374486">
      <w:pPr>
        <w:rPr>
          <w:lang w:val="uk-UA"/>
        </w:rPr>
      </w:pPr>
    </w:p>
    <w:p w:rsidR="00374486" w:rsidRDefault="00374486" w:rsidP="00374486">
      <w:pPr>
        <w:rPr>
          <w:lang w:val="uk-UA"/>
        </w:rPr>
      </w:pPr>
    </w:p>
    <w:p w:rsidR="00374486" w:rsidRPr="00374486" w:rsidRDefault="00374486" w:rsidP="0037448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Загальна частина</w:t>
      </w:r>
    </w:p>
    <w:p w:rsidR="00374486" w:rsidRPr="00374486" w:rsidRDefault="00374486" w:rsidP="0037448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Відповідно до Конституції України людина, її життя і здоров</w:t>
      </w:r>
      <w:r w:rsidRPr="00374486">
        <w:rPr>
          <w:rFonts w:ascii="Times New Roman" w:eastAsia="PMingLiU" w:hAnsi="Times New Roman" w:cs="Times New Roman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я, честь і гідність, недоторканість і безпека визнаються в Україні найвищою соціальною цінністю. Разом з тим перед багатьма громадянами України стоїть ряд бар</w:t>
      </w:r>
      <w:r w:rsidRPr="00374486">
        <w:rPr>
          <w:rFonts w:ascii="Times New Roman" w:eastAsia="PMingLiU" w:hAnsi="Times New Roman" w:cs="Times New Roman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єрів у реалізації своїх прав, отриманні доступу до публічних послуг  та повноцінної участі у культурному, політичному та суспільному житті. Ці бар</w:t>
      </w:r>
      <w:r w:rsidRPr="00374486">
        <w:rPr>
          <w:rFonts w:ascii="Times New Roman" w:eastAsia="PMingLiU" w:hAnsi="Times New Roman" w:cs="Times New Roman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єри наявні у різних сферах – від доступності до громадських та житлових будівель до працевлаштування чи культурного життя. 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Зняття довколишніх бар</w:t>
      </w:r>
      <w:r w:rsidRPr="00374486">
        <w:rPr>
          <w:rFonts w:ascii="Times New Roman" w:eastAsia="PMingLiU" w:hAnsi="Times New Roman" w:cs="Times New Roman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єрів – фізичних та ментальних, дозволяє посилити функціональний потенціал кожної людини. Саме на цих засадах актуальною стає концепція доступності, яка має бути широкою та універсальною, тобто задовольняти потреби всіх, в т. ч.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Програма</w:t>
      </w:r>
      <w:r w:rsidR="00210129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реалізації Плану заходів на 2023-2024 роки в </w:t>
      </w:r>
      <w:proofErr w:type="spellStart"/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>Люблинецькій</w:t>
      </w:r>
      <w:proofErr w:type="spellEnd"/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територіальній громаді Національної стратегії із створення </w:t>
      </w:r>
      <w:proofErr w:type="spellStart"/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>безбар</w:t>
      </w:r>
      <w:r w:rsidR="00210129" w:rsidRPr="00374486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uk-UA" w:eastAsia="uk-UA"/>
        </w:rPr>
        <w:t>'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>єрного</w:t>
      </w:r>
      <w:proofErr w:type="spellEnd"/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простору в Україні 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 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період до 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uk-UA"/>
        </w:rPr>
        <w:t>20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>30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</w:t>
      </w:r>
      <w:r w:rsidR="00210129" w:rsidRPr="0037448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uk-UA" w:eastAsia="uk-UA"/>
        </w:rPr>
        <w:t>у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(далі – Програма) розроблена на підс</w:t>
      </w:r>
      <w:r w:rsidR="00210129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таві З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аконів України «Про місцеве самоврядування в Україні», «Про регулювання містобудівної діяльності», Національної стратегії із створення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єрного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простору в Україні на період до 2030 року та спрямована на усунення перешкод до доступу до публічних послуг, сприяння участі населення у вирішенні питань в різних сферах життя суспільства та громади.</w:t>
      </w:r>
    </w:p>
    <w:p w:rsidR="00374486" w:rsidRPr="00374486" w:rsidRDefault="00374486" w:rsidP="0037448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0"/>
          <w:szCs w:val="20"/>
          <w:lang/>
        </w:rPr>
      </w:pPr>
      <w:r w:rsidRPr="00374486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Розроблення Програми зумовлене необхідністю подальшого створення умов для вільного доступу людей з обмеженими фізичними можливостями до об’єктів житлового та громадського призначення, утримання в належному стані існуючих об’єктів та будівництво  нових, створення єдиного інформаційного середовища щодо забезпечення доступності громади для </w:t>
      </w:r>
      <w:proofErr w:type="spellStart"/>
      <w:r w:rsidRPr="00374486">
        <w:rPr>
          <w:rFonts w:ascii="Times New Roman" w:eastAsia="Courier New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sz w:val="28"/>
          <w:szCs w:val="28"/>
          <w:lang w:val="uk-UA"/>
        </w:rPr>
        <w:t xml:space="preserve"> груп населення  та надання послуг.</w:t>
      </w:r>
    </w:p>
    <w:p w:rsidR="00374486" w:rsidRPr="00374486" w:rsidRDefault="00374486" w:rsidP="00374486">
      <w:pPr>
        <w:widowControl w:val="0"/>
        <w:spacing w:after="0" w:line="36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74486" w:rsidRPr="00374486" w:rsidRDefault="00374486" w:rsidP="00374486">
      <w:pPr>
        <w:widowControl w:val="0"/>
        <w:tabs>
          <w:tab w:val="center" w:pos="5180"/>
          <w:tab w:val="right" w:pos="9641"/>
        </w:tabs>
        <w:spacing w:after="0" w:line="240" w:lineRule="auto"/>
        <w:ind w:firstLine="72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ab/>
        <w:t>2. Опис проблем, на вирішення яких спрямована Програма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center" w:pos="5180"/>
          <w:tab w:val="right" w:pos="9641"/>
        </w:tabs>
        <w:spacing w:after="0" w:line="240" w:lineRule="auto"/>
        <w:ind w:firstLine="720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У населених пунктах громади проживає достатня кількість людей, що відчувають труднощі при самостійному пересуванні, отриманні послуг, необхідної інформації, або при орієнтуванні в просторі. Це особи з інвалідністю, люди з тимчасовим порушенням здоров’я, вагітні жінки, люди старшого (похилого) віку, батьки з дитячими візочками, малими дітьми та ін.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Специфічних послуг потребують особи з інвалідністю з вадами зору та слуху, з ураженням опорно-рухового апарату та ін.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Формальна наявність пристосувань ще зовсім не гарантує можливості потрапити до тієї чи іншої кінцевої точки. Ряд будівель та закладів обладнані пандусами, якими неможливо скористатися, не можливо в’їхати у двері закладу через наявність дверного (та часто ще й не одного) порогу. 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Практично на всіх адміністративних будівлях відсутні написи шрифтами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Брайля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для незрячих, в приміщеннях відсутні піктограми (спеціальні позначення) для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</w:t>
      </w:r>
    </w:p>
    <w:p w:rsidR="00374486" w:rsidRPr="00374486" w:rsidRDefault="00374486" w:rsidP="00374486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Основними проблемами, на вирішення яких спрямована Програма, є:</w:t>
      </w:r>
    </w:p>
    <w:p w:rsidR="00374486" w:rsidRPr="00374486" w:rsidRDefault="00374486" w:rsidP="003744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відсутність системної політики щодо доступності середовища;</w:t>
      </w:r>
    </w:p>
    <w:p w:rsidR="00374486" w:rsidRPr="00374486" w:rsidRDefault="00374486" w:rsidP="003744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відсутність єдиного інформаційного середовища щодо забезпечення доступності для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 та надання послуг;</w:t>
      </w:r>
    </w:p>
    <w:p w:rsidR="00374486" w:rsidRPr="00374486" w:rsidRDefault="00374486" w:rsidP="003744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недостатній стан забезпечення (пристосування) закладів комунальної та інших форм власності засобами адаптації до потреб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населення, використання засобів адаптації, що не відповідають нормативам;</w:t>
      </w:r>
    </w:p>
    <w:p w:rsidR="00374486" w:rsidRPr="00374486" w:rsidRDefault="00374486" w:rsidP="0037448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непристосованість пішохідних зон у населених пунктах засобами доступності.</w:t>
      </w:r>
    </w:p>
    <w:p w:rsidR="00374486" w:rsidRPr="00374486" w:rsidRDefault="00374486" w:rsidP="00374486">
      <w:pPr>
        <w:widowControl w:val="0"/>
        <w:tabs>
          <w:tab w:val="left" w:pos="15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</w:p>
    <w:p w:rsidR="00374486" w:rsidRPr="00374486" w:rsidRDefault="00374486" w:rsidP="00374486">
      <w:pPr>
        <w:widowControl w:val="0"/>
        <w:tabs>
          <w:tab w:val="left" w:pos="153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3. Мета Програми</w:t>
      </w:r>
    </w:p>
    <w:p w:rsidR="00374486" w:rsidRPr="00374486" w:rsidRDefault="00374486" w:rsidP="00374486">
      <w:pPr>
        <w:widowControl w:val="0"/>
        <w:tabs>
          <w:tab w:val="left" w:pos="153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  <w:t xml:space="preserve">Метою Програми є створення безперешкодного середовища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єрності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до всіх сфер державної політики.</w:t>
      </w:r>
    </w:p>
    <w:p w:rsidR="00374486" w:rsidRPr="00374486" w:rsidRDefault="00374486" w:rsidP="0037448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  <w:t>Реалізація Програми є комплексним процесом, пов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язаним з соціальними, психологічними, інфраструктурними та іншими перетвореннями та змінами, які в сукупності дій спроможні перетворити населені пункти громади на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єрний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простір. </w:t>
      </w: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center" w:pos="4820"/>
          <w:tab w:val="left" w:pos="7860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ab/>
        <w:t>4. Основні завдання та заходи Програми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center" w:pos="4820"/>
          <w:tab w:val="left" w:pos="7860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273760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 xml:space="preserve">Фізична </w:t>
      </w:r>
      <w:proofErr w:type="spellStart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b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єрність</w:t>
      </w:r>
      <w:proofErr w:type="spellEnd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проведення моніторингу доступності об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єктів фізичного оточення відповідно до встановлених норм доступності;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збір і поширення достовірної інформації про доступність об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єктів фізичного оточення, а також встановлення вимог до публічних закладів щодо інформування про наявні умови доступності їх будівель і приміщень;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забезпечення обов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язкового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долучення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громадськості до процесу прийняття рішень в частині створення безперешкодного життєвого середовища для осіб з інвалідністю та інших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 та</w:t>
      </w:r>
      <w:bookmarkStart w:id="0" w:name="_GoBack"/>
      <w:bookmarkEnd w:id="0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із сталої мобільності на місцях;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забезпечення своєчасного та належного реагування органів місцевого самоврядування на звернення громадян щодо незабезпечення доступності 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lastRenderedPageBreak/>
        <w:t>об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єктів фізичного оточення;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недопущення спрямування коштів державного та місцевих бюджетів на закупівлю обладнання, придбання транспортних засобів і оплату послуг чи робіт, які не передбачають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інклюзивності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забезпечення доступності під час реконструкції і капітального ремонту.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Інформаційна </w:t>
      </w:r>
      <w:proofErr w:type="spellStart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b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єрність</w:t>
      </w:r>
      <w:proofErr w:type="spellEnd"/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забезпечення інформацією щодо функціонування органів державної влади та органів місцевого самоврядування для всіх суспільних груп.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 xml:space="preserve">Цифрова </w:t>
      </w:r>
      <w:proofErr w:type="spellStart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b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єрність</w:t>
      </w:r>
      <w:proofErr w:type="spellEnd"/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забезпечення засобами доступу до Інтернету закладів освіти, культури, бібліотек в межах громади.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запровадження обов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язкового навчання соціальних працівників базовим цифровим навичкам для надання підтримки особам похилого віку та особам з інвалідністю.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 xml:space="preserve">Суспільна  та громадянська </w:t>
      </w:r>
      <w:proofErr w:type="spellStart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b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єрність</w:t>
      </w:r>
      <w:proofErr w:type="spellEnd"/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впровадження найкращих практик та механізмів залучення осіб з інвалідністю, молоді, осіб похилого віку, батьків з дітьми дошкільного віку до культурного життя;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забезпечення належних умов для участі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маломобільних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груп населення в спортивних заходах;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проведення широкої просвітницької кампанії щодо популяризації у суспільстві культури створення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єрного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простору;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проведення інформаційних кампаній та поширення успішних практик рівної участі жінок та чоловіків;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створення механізмів поширення інформації про доступні медичні послуги.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 xml:space="preserve">Освітня </w:t>
      </w:r>
      <w:proofErr w:type="spellStart"/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b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єрність</w:t>
      </w:r>
      <w:proofErr w:type="spellEnd"/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забезпечення закладів дошкільної освіти методичними, діагностичними та матеріально-технічними засобами для створення і функціонування інклюзивного середовища.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Основними завданнями Програми є забезпечення безперешкодного доступу до об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єктів фізичного оточення, отримування інформації у найзручніший спосіб, спрощеного доступу до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цифровізованих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та аналогових державних та соціальних послуг, рівних умов участі у всіх сферах життя суспільства, занять фізичною культурою та спортом, культурного (мистецького) та/або креативного вираження, провадження культурної діяльності, доступу до культурних та освітніх послуг, культурних цінностей, культурної спадщини та інформації про них; участі у політичних процесах та громадській діяльності, у сфері зайнятості, а також зайняття підприємництвом.</w:t>
      </w:r>
    </w:p>
    <w:p w:rsidR="00374486" w:rsidRPr="00374486" w:rsidRDefault="00374486" w:rsidP="0037448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left" w:pos="36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left" w:pos="36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Default="00374486" w:rsidP="00374486">
      <w:pPr>
        <w:widowControl w:val="0"/>
        <w:tabs>
          <w:tab w:val="left" w:pos="36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0A3668" w:rsidRPr="00374486" w:rsidRDefault="000A3668" w:rsidP="00374486">
      <w:pPr>
        <w:widowControl w:val="0"/>
        <w:tabs>
          <w:tab w:val="left" w:pos="36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366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3330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5. Джерела фінансування</w:t>
      </w: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  <w:t xml:space="preserve">Фінансування Програми здійснюється за рахунок коштів бюджету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Люблинецької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та інших джерел, не заборонених законодавством України.</w:t>
      </w: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3030"/>
        </w:tabs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6. Очікувані результати</w:t>
      </w: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Виконання заходів  Програми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спрятиме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створенню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єрного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простору в громаді;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отриманню безперешкодного доступу до об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єктів фізичного оточення;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отриманню інформації у найзручніший спосіб;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отриманню спрощеного доступу до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цифровізованих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та соціальних послуг;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отриманню рівних умов участі у всіх сферах життя суспільства;</w:t>
      </w:r>
    </w:p>
    <w:p w:rsidR="00374486" w:rsidRPr="00374486" w:rsidRDefault="00374486" w:rsidP="0037448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отриманню рівних умов та можливостей для культурного вираження, провадження культурної діяльності, доступу до культурних послуг, культурних цінностей, культурної спадщини та інформації про них.</w:t>
      </w:r>
    </w:p>
    <w:p w:rsidR="00374486" w:rsidRPr="00374486" w:rsidRDefault="00374486" w:rsidP="0037448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Очікуваним результатом реалізації Програми є визначення та суспільна підтримка стратегічного курсу держави у сфері створення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єрного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простору, послідовна реалізація якого дасть можливість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</w:t>
      </w:r>
      <w:proofErr w:type="spellStart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безбар</w:t>
      </w:r>
      <w:r w:rsidRPr="00374486">
        <w:rPr>
          <w:rFonts w:ascii="PMingLiU" w:eastAsia="PMingLiU" w:hAnsi="PMingLiU" w:cs="Times New Roman" w:hint="eastAsia"/>
          <w:color w:val="000000"/>
          <w:sz w:val="28"/>
          <w:szCs w:val="28"/>
          <w:lang w:val="uk-UA" w:eastAsia="ru-RU"/>
        </w:rPr>
        <w:t>'</w:t>
      </w: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>єрності</w:t>
      </w:r>
      <w:proofErr w:type="spellEnd"/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 xml:space="preserve"> до всіх сфер державної політики.</w:t>
      </w: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403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374486" w:rsidRPr="00374486" w:rsidRDefault="00374486" w:rsidP="00374486">
      <w:pPr>
        <w:widowControl w:val="0"/>
        <w:tabs>
          <w:tab w:val="left" w:pos="403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0A3668" w:rsidRPr="00374486" w:rsidRDefault="000A3668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</w:pPr>
      <w:r w:rsidRPr="00374486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t>Заходи, передбачені на виконання програми у 2023-2024 роки</w:t>
      </w:r>
    </w:p>
    <w:p w:rsidR="00374486" w:rsidRPr="00374486" w:rsidRDefault="00374486" w:rsidP="00374486">
      <w:pPr>
        <w:widowControl w:val="0"/>
        <w:tabs>
          <w:tab w:val="left" w:pos="273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828"/>
        <w:gridCol w:w="1701"/>
        <w:gridCol w:w="1417"/>
        <w:gridCol w:w="1985"/>
      </w:tblGrid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Прогнозований обсяг фінансових ресурсів для виконання завдань тис.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374486" w:rsidRPr="00374486" w:rsidTr="00634837">
        <w:tc>
          <w:tcPr>
            <w:tcW w:w="1985" w:type="dxa"/>
            <w:vMerge w:val="restart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Проведення моніторингу та оцінки ступеня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безбар</w:t>
            </w:r>
            <w:r w:rsidRPr="0037448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єрності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</w:t>
            </w:r>
            <w:r w:rsidRPr="00374486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єктів фізичного оточення і послуг для осіб з інвалідністю</w:t>
            </w: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А) проведення моніторингу відповідно до «Порядку проведення моніторингу та оцінки ступеня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безбар</w:t>
            </w:r>
            <w:r w:rsidRPr="00374486">
              <w:rPr>
                <w:rFonts w:ascii="PMingLiU" w:eastAsia="PMingLiU" w:hAnsi="PMingLiU" w:cs="Times New Roman" w:hint="eastAsia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єрності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</w:t>
            </w:r>
            <w:r w:rsidRPr="00374486">
              <w:rPr>
                <w:rFonts w:ascii="PMingLiU" w:eastAsia="PMingLiU" w:hAnsi="PMingLiU" w:cs="Times New Roman" w:hint="eastAsia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єктів фізичного оточення і послуг для осіб з інвалідністю», затвердженого постановою Кабінету Міністрів України від 26.05.2021 №537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Люблинецька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рада, Виконавчий комітет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Селищний бюджет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437819" w:rsidTr="00634837">
        <w:tc>
          <w:tcPr>
            <w:tcW w:w="1985" w:type="dxa"/>
            <w:vMerge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Б) забезпечення безперешкодного доступу до приміщень з отримання освітніх, медичних, соціальних послуг, до приміщень комунальної власності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Люблинецької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селищної ради, бібліотек, будинків культури та до спортивних об</w:t>
            </w:r>
            <w:r w:rsidRPr="00374486">
              <w:rPr>
                <w:rFonts w:ascii="PMingLiU" w:eastAsia="PMingLiU" w:hAnsi="PMingLiU" w:cs="Times New Roman" w:hint="eastAsia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єктів</w:t>
            </w:r>
          </w:p>
        </w:tc>
        <w:tc>
          <w:tcPr>
            <w:tcW w:w="1701" w:type="dxa"/>
            <w:vMerge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Висвітлення інформації на офіційному сайті громади щодо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безбар</w:t>
            </w:r>
            <w:r w:rsidRPr="00374486">
              <w:rPr>
                <w:rFonts w:ascii="PMingLiU" w:eastAsia="PMingLiU" w:hAnsi="PMingLiU" w:cs="Times New Roman" w:hint="eastAsia"/>
                <w:color w:val="000000"/>
                <w:sz w:val="24"/>
                <w:szCs w:val="24"/>
                <w:lang w:val="uk-UA" w:eastAsia="ru-RU"/>
              </w:rPr>
              <w:t>'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єрності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 також інформації, що надають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Мінсоцполітики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Мінреінтеграції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Мінветеранів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Поширення інформаційного контенту та постійного його поновлення</w:t>
            </w: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Люблинецька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рада, Виконавчий комітет</w:t>
            </w: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Селищний бюджет</w:t>
            </w: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6B1AC9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Залучення </w:t>
            </w:r>
            <w:r w:rsidR="006B1A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учасників 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війни до спортивної активності</w:t>
            </w: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Проведенняя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спорт</w:t>
            </w:r>
            <w:r w:rsidR="006B1A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ивних </w:t>
            </w:r>
            <w:proofErr w:type="spellStart"/>
            <w:r w:rsidR="006B1A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активностей</w:t>
            </w:r>
            <w:proofErr w:type="spellEnd"/>
            <w:r w:rsidR="006B1AC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учасників </w:t>
            </w: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війни</w:t>
            </w: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 Забезпечення належних технічних умов та засобів для участі </w:t>
            </w:r>
            <w:proofErr w:type="spellStart"/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груп населення у спортивних заходах</w:t>
            </w: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</w:p>
          <w:p w:rsidR="00374486" w:rsidRPr="006A681A" w:rsidRDefault="00374486" w:rsidP="00374486">
            <w:pPr>
              <w:widowControl w:val="0"/>
              <w:tabs>
                <w:tab w:val="left" w:pos="21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А) проведення змагань та ігор серед осіб з інвалідністю у громаді</w:t>
            </w:r>
          </w:p>
          <w:p w:rsidR="00374486" w:rsidRPr="006A681A" w:rsidRDefault="00374486" w:rsidP="00374486">
            <w:pPr>
              <w:widowControl w:val="0"/>
              <w:tabs>
                <w:tab w:val="left" w:pos="21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Б) забезпечення належних </w:t>
            </w:r>
          </w:p>
          <w:p w:rsidR="00374486" w:rsidRPr="00374486" w:rsidRDefault="00374486" w:rsidP="00374486">
            <w:pPr>
              <w:widowControl w:val="0"/>
              <w:tabs>
                <w:tab w:val="left" w:pos="21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умов для участі </w:t>
            </w:r>
            <w:proofErr w:type="spellStart"/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6A681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груп населення у спортивних заходах</w:t>
            </w: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5.Залучати молодь до громадянського та політичного життя, зокрема осіб з інвалідністю та молоді з числа внутрішньо переміщених осіб.</w:t>
            </w: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А) провести </w:t>
            </w: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освітньо-виховні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заходи (тренінги, семінари, форуми) для осіб, які працюють з молоддю та активної молоді для підвищення рівня їх спроможності та якості діяльності, зокрема щодо роботи з різними категоріями молоді, у т. ч. особами з інвалідністю та молоді з числа внутрішньо переміщених осіб, для її залучення до громадянського та політичного життя.</w:t>
            </w: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Люблинецька</w:t>
            </w:r>
            <w:proofErr w:type="spellEnd"/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рада, Виконавчий комітет</w:t>
            </w: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448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Селищний бюджет</w:t>
            </w: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74486" w:rsidRPr="00374486" w:rsidTr="00634837"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74486" w:rsidRPr="00374486" w:rsidRDefault="00374486" w:rsidP="00374486">
            <w:pPr>
              <w:widowControl w:val="0"/>
              <w:tabs>
                <w:tab w:val="left" w:pos="2730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374486" w:rsidRPr="00374486" w:rsidRDefault="00374486" w:rsidP="00374486">
      <w:pPr>
        <w:rPr>
          <w:lang w:val="uk-UA"/>
        </w:rPr>
      </w:pPr>
    </w:p>
    <w:sectPr w:rsidR="00374486" w:rsidRPr="00374486" w:rsidSect="00D9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6B" w:rsidRDefault="00507F6B" w:rsidP="00374486">
      <w:pPr>
        <w:spacing w:after="0" w:line="240" w:lineRule="auto"/>
      </w:pPr>
      <w:r>
        <w:separator/>
      </w:r>
    </w:p>
  </w:endnote>
  <w:endnote w:type="continuationSeparator" w:id="0">
    <w:p w:rsidR="00507F6B" w:rsidRDefault="00507F6B" w:rsidP="0037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6B" w:rsidRDefault="00507F6B" w:rsidP="00374486">
      <w:pPr>
        <w:spacing w:after="0" w:line="240" w:lineRule="auto"/>
      </w:pPr>
      <w:r>
        <w:separator/>
      </w:r>
    </w:p>
  </w:footnote>
  <w:footnote w:type="continuationSeparator" w:id="0">
    <w:p w:rsidR="00507F6B" w:rsidRDefault="00507F6B" w:rsidP="0037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0C43"/>
    <w:multiLevelType w:val="hybridMultilevel"/>
    <w:tmpl w:val="56A4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F3B01"/>
    <w:multiLevelType w:val="hybridMultilevel"/>
    <w:tmpl w:val="64C2CCD0"/>
    <w:lvl w:ilvl="0" w:tplc="828219B4">
      <w:start w:val="4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486"/>
    <w:rsid w:val="00077622"/>
    <w:rsid w:val="000A3668"/>
    <w:rsid w:val="00210129"/>
    <w:rsid w:val="00273760"/>
    <w:rsid w:val="002C2DE5"/>
    <w:rsid w:val="00374486"/>
    <w:rsid w:val="003C3E62"/>
    <w:rsid w:val="00437819"/>
    <w:rsid w:val="00507F6B"/>
    <w:rsid w:val="006A681A"/>
    <w:rsid w:val="006B1AC9"/>
    <w:rsid w:val="00705D0F"/>
    <w:rsid w:val="008378AC"/>
    <w:rsid w:val="008F2133"/>
    <w:rsid w:val="00D9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486"/>
  </w:style>
  <w:style w:type="paragraph" w:styleId="a5">
    <w:name w:val="footer"/>
    <w:basedOn w:val="a"/>
    <w:link w:val="a6"/>
    <w:uiPriority w:val="99"/>
    <w:unhideWhenUsed/>
    <w:rsid w:val="0037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486"/>
  </w:style>
  <w:style w:type="paragraph" w:styleId="a7">
    <w:name w:val="Balloon Text"/>
    <w:basedOn w:val="a"/>
    <w:link w:val="a8"/>
    <w:uiPriority w:val="99"/>
    <w:semiHidden/>
    <w:unhideWhenUsed/>
    <w:rsid w:val="000A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2023-10-23T13:08:00Z</cp:lastPrinted>
  <dcterms:created xsi:type="dcterms:W3CDTF">2023-10-23T07:53:00Z</dcterms:created>
  <dcterms:modified xsi:type="dcterms:W3CDTF">2023-10-23T13:10:00Z</dcterms:modified>
</cp:coreProperties>
</file>