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0C" w:rsidRDefault="00D07E0C" w:rsidP="00D07E0C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 wp14:anchorId="742D3524" wp14:editId="055C8A56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>ЛЮБЛИНЕЦЬКА СЕЛИЩНА РАДА</w:t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>КОВЕЛЬСЬКОГО РАЙОНУ ВОЛИНСЬКОЇ ОБЛАСТІ</w:t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>ВОСЬМОГО СКЛИКАННЯ</w:t>
      </w: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07E0C" w:rsidRPr="00D07E0C" w:rsidRDefault="00D07E0C" w:rsidP="00D07E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7E0C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D07E0C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07E0C">
        <w:rPr>
          <w:rFonts w:ascii="Times New Roman" w:hAnsi="Times New Roman"/>
          <w:b/>
          <w:sz w:val="28"/>
          <w:szCs w:val="28"/>
        </w:rPr>
        <w:t xml:space="preserve"> Я</w:t>
      </w:r>
    </w:p>
    <w:p w:rsidR="00D07E0C" w:rsidRDefault="00D07E0C" w:rsidP="00D07E0C">
      <w:pPr>
        <w:rPr>
          <w:sz w:val="16"/>
          <w:szCs w:val="16"/>
        </w:rPr>
      </w:pPr>
    </w:p>
    <w:p w:rsidR="00D07E0C" w:rsidRPr="00D07E0C" w:rsidRDefault="003B0ED2" w:rsidP="00D07E0C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17</w:t>
      </w:r>
      <w:r w:rsidR="00D07E0C" w:rsidRPr="00D07E0C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06</w:t>
      </w:r>
      <w:r w:rsidR="00D07E0C" w:rsidRPr="00D07E0C">
        <w:rPr>
          <w:rFonts w:ascii="Times New Roman" w:hAnsi="Times New Roman"/>
          <w:sz w:val="28"/>
          <w:szCs w:val="28"/>
          <w:u w:val="single"/>
        </w:rPr>
        <w:t xml:space="preserve">.2022 року № </w:t>
      </w:r>
      <w:r>
        <w:rPr>
          <w:rFonts w:ascii="Times New Roman" w:hAnsi="Times New Roman"/>
          <w:sz w:val="28"/>
          <w:szCs w:val="28"/>
          <w:u w:val="single"/>
        </w:rPr>
        <w:t>19</w:t>
      </w:r>
      <w:r w:rsidR="00D07E0C" w:rsidRPr="00D07E0C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</w:t>
      </w:r>
    </w:p>
    <w:p w:rsidR="00D07E0C" w:rsidRPr="00D07E0C" w:rsidRDefault="00D07E0C" w:rsidP="00D07E0C">
      <w:pPr>
        <w:pStyle w:val="a3"/>
        <w:rPr>
          <w:rFonts w:ascii="Times New Roman" w:hAnsi="Times New Roman"/>
          <w:sz w:val="28"/>
          <w:szCs w:val="28"/>
        </w:rPr>
      </w:pPr>
      <w:r w:rsidRPr="00D07E0C">
        <w:rPr>
          <w:rFonts w:ascii="Times New Roman" w:hAnsi="Times New Roman"/>
          <w:sz w:val="28"/>
          <w:szCs w:val="28"/>
        </w:rPr>
        <w:t xml:space="preserve">смт </w:t>
      </w:r>
      <w:proofErr w:type="spellStart"/>
      <w:r w:rsidRPr="00D07E0C">
        <w:rPr>
          <w:rFonts w:ascii="Times New Roman" w:hAnsi="Times New Roman"/>
          <w:sz w:val="28"/>
          <w:szCs w:val="28"/>
        </w:rPr>
        <w:t>Люблинець</w:t>
      </w:r>
      <w:proofErr w:type="spellEnd"/>
    </w:p>
    <w:p w:rsidR="00D07E0C" w:rsidRPr="005F69D3" w:rsidRDefault="00D07E0C" w:rsidP="00D07E0C">
      <w:pPr>
        <w:rPr>
          <w:sz w:val="28"/>
          <w:szCs w:val="28"/>
        </w:rPr>
      </w:pPr>
    </w:p>
    <w:p w:rsidR="001B3DD7" w:rsidRDefault="00D07E0C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665AE">
        <w:rPr>
          <w:rFonts w:ascii="Times New Roman" w:hAnsi="Times New Roman"/>
          <w:sz w:val="28"/>
          <w:szCs w:val="28"/>
        </w:rPr>
        <w:t>Про</w:t>
      </w:r>
      <w:r w:rsidR="00FE3AAF" w:rsidRPr="008665AE">
        <w:rPr>
          <w:rFonts w:ascii="Times New Roman" w:hAnsi="Times New Roman"/>
          <w:bCs/>
          <w:sz w:val="28"/>
          <w:szCs w:val="28"/>
        </w:rPr>
        <w:t xml:space="preserve"> з</w:t>
      </w:r>
      <w:r w:rsidR="00FE3AAF" w:rsidRPr="001B3DD7">
        <w:rPr>
          <w:rFonts w:ascii="Times New Roman" w:hAnsi="Times New Roman"/>
          <w:bCs/>
          <w:sz w:val="28"/>
          <w:szCs w:val="28"/>
        </w:rPr>
        <w:t xml:space="preserve">атвердження технічної документації із землеустрою </w:t>
      </w:r>
    </w:p>
    <w:p w:rsidR="001B3DD7" w:rsidRDefault="00FE3AAF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3DD7">
        <w:rPr>
          <w:rFonts w:ascii="Times New Roman" w:hAnsi="Times New Roman"/>
          <w:bCs/>
          <w:sz w:val="28"/>
          <w:szCs w:val="28"/>
        </w:rPr>
        <w:t xml:space="preserve">щодо інвентаризації земельної ділянки для ведення </w:t>
      </w:r>
    </w:p>
    <w:p w:rsidR="001B3DD7" w:rsidRDefault="00FE3AAF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B3DD7">
        <w:rPr>
          <w:rFonts w:ascii="Times New Roman" w:hAnsi="Times New Roman"/>
          <w:bCs/>
          <w:sz w:val="28"/>
          <w:szCs w:val="28"/>
        </w:rPr>
        <w:t>товарного сільськогосподарського виробництва</w:t>
      </w:r>
      <w:r w:rsidR="001B3DD7">
        <w:rPr>
          <w:rFonts w:ascii="Times New Roman" w:hAnsi="Times New Roman"/>
          <w:bCs/>
          <w:sz w:val="28"/>
          <w:szCs w:val="28"/>
        </w:rPr>
        <w:t xml:space="preserve"> </w:t>
      </w:r>
    </w:p>
    <w:p w:rsidR="00FE3AAF" w:rsidRPr="001B3DD7" w:rsidRDefault="001B3DD7" w:rsidP="001B3DD7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 метою передачі в </w:t>
      </w:r>
      <w:r w:rsidR="00EF5094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ренду на один рік</w:t>
      </w:r>
    </w:p>
    <w:p w:rsidR="00FE3AAF" w:rsidRDefault="00FE3AAF" w:rsidP="00FE3A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2EF" w:rsidRDefault="00FE3AAF" w:rsidP="004D42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1B3DD7">
        <w:rPr>
          <w:rFonts w:ascii="Times New Roman" w:hAnsi="Times New Roman"/>
          <w:sz w:val="28"/>
          <w:szCs w:val="28"/>
        </w:rPr>
        <w:t xml:space="preserve">ст. 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ст. ст. 12, 122, п. 27, п. 28 розділу Х «Перехідні положення» Земельного кодексу України, п. 1</w:t>
      </w:r>
      <w:r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/>
          <w:sz w:val="28"/>
          <w:szCs w:val="28"/>
        </w:rPr>
        <w:t>розділу ІХ «Прикінцеві положення» Закону України «Про землеустрій»,</w:t>
      </w:r>
      <w:r w:rsidR="001B3D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</w:t>
      </w:r>
      <w:r w:rsidR="00770363">
        <w:rPr>
          <w:rFonts w:ascii="Times New Roman" w:hAnsi="Times New Roman"/>
          <w:sz w:val="28"/>
          <w:szCs w:val="28"/>
        </w:rPr>
        <w:t>ної ділянки для 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</w:rPr>
        <w:t xml:space="preserve">, клопотання </w:t>
      </w:r>
      <w:r w:rsidR="00770363">
        <w:rPr>
          <w:rFonts w:ascii="Times New Roman" w:hAnsi="Times New Roman"/>
          <w:sz w:val="28"/>
          <w:szCs w:val="28"/>
        </w:rPr>
        <w:t>голови ФГ</w:t>
      </w:r>
      <w:r>
        <w:rPr>
          <w:rFonts w:ascii="Times New Roman" w:hAnsi="Times New Roman"/>
          <w:sz w:val="28"/>
          <w:szCs w:val="28"/>
        </w:rPr>
        <w:t xml:space="preserve"> «</w:t>
      </w:r>
      <w:r w:rsidR="00BD5D85">
        <w:rPr>
          <w:rFonts w:ascii="Times New Roman" w:hAnsi="Times New Roman"/>
          <w:sz w:val="28"/>
          <w:szCs w:val="28"/>
        </w:rPr>
        <w:t xml:space="preserve">Перлина </w:t>
      </w:r>
      <w:proofErr w:type="spellStart"/>
      <w:r w:rsidR="00BD5D85">
        <w:rPr>
          <w:rFonts w:ascii="Times New Roman" w:hAnsi="Times New Roman"/>
          <w:sz w:val="28"/>
          <w:szCs w:val="28"/>
        </w:rPr>
        <w:t>Турії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B71A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31E">
        <w:rPr>
          <w:rFonts w:ascii="Times New Roman" w:hAnsi="Times New Roman"/>
          <w:sz w:val="28"/>
          <w:szCs w:val="28"/>
        </w:rPr>
        <w:t>В.А.Яренчука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 w:rsidR="00BC231E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="00BC231E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.2022 року</w:t>
      </w:r>
      <w:r w:rsidR="00B71A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D42EF" w:rsidRPr="004D42EF">
        <w:rPr>
          <w:rFonts w:ascii="Times New Roman" w:hAnsi="Times New Roman"/>
          <w:sz w:val="28"/>
        </w:rPr>
        <w:t xml:space="preserve">селищна рада </w:t>
      </w:r>
      <w:r w:rsidR="004D42EF" w:rsidRPr="004D42EF">
        <w:rPr>
          <w:rFonts w:ascii="Times New Roman" w:hAnsi="Times New Roman"/>
          <w:b/>
          <w:color w:val="000000"/>
          <w:sz w:val="28"/>
          <w:szCs w:val="28"/>
        </w:rPr>
        <w:t>вирішила:</w:t>
      </w:r>
      <w:r w:rsidRPr="004D42EF">
        <w:rPr>
          <w:rFonts w:ascii="Times New Roman" w:hAnsi="Times New Roman"/>
          <w:bCs/>
          <w:sz w:val="28"/>
          <w:szCs w:val="28"/>
        </w:rPr>
        <w:tab/>
      </w:r>
    </w:p>
    <w:p w:rsidR="00FE3AAF" w:rsidRDefault="00FE3AAF" w:rsidP="004D42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Затвердити технічну документацію із землеустрою щодо інвентаризації земель</w:t>
      </w:r>
      <w:r w:rsidR="00445A9D">
        <w:rPr>
          <w:rFonts w:ascii="Times New Roman" w:hAnsi="Times New Roman"/>
          <w:sz w:val="28"/>
          <w:szCs w:val="28"/>
        </w:rPr>
        <w:t>ної</w:t>
      </w:r>
      <w:r>
        <w:rPr>
          <w:rFonts w:ascii="Times New Roman" w:hAnsi="Times New Roman"/>
          <w:sz w:val="28"/>
          <w:szCs w:val="28"/>
        </w:rPr>
        <w:t xml:space="preserve"> </w:t>
      </w:r>
      <w:r w:rsidR="00B736E0">
        <w:rPr>
          <w:rFonts w:ascii="Times New Roman" w:hAnsi="Times New Roman"/>
          <w:sz w:val="28"/>
          <w:szCs w:val="28"/>
        </w:rPr>
        <w:t xml:space="preserve">ділянки </w:t>
      </w:r>
      <w:r>
        <w:rPr>
          <w:rFonts w:ascii="Times New Roman" w:hAnsi="Times New Roman"/>
          <w:sz w:val="28"/>
          <w:szCs w:val="28"/>
        </w:rPr>
        <w:t xml:space="preserve">сільськогосподарського призначення </w:t>
      </w:r>
      <w:r w:rsidR="00C4785E">
        <w:rPr>
          <w:rFonts w:ascii="Times New Roman" w:hAnsi="Times New Roman"/>
          <w:sz w:val="28"/>
          <w:szCs w:val="28"/>
        </w:rPr>
        <w:t xml:space="preserve">для ведення товарного сільськогосподарського виробництва </w:t>
      </w:r>
      <w:r>
        <w:rPr>
          <w:rFonts w:ascii="Times New Roman" w:hAnsi="Times New Roman"/>
          <w:sz w:val="28"/>
          <w:szCs w:val="28"/>
        </w:rPr>
        <w:t xml:space="preserve">площею </w:t>
      </w:r>
      <w:r w:rsidR="00B71AA5">
        <w:rPr>
          <w:rFonts w:ascii="Times New Roman" w:hAnsi="Times New Roman"/>
          <w:sz w:val="28"/>
          <w:szCs w:val="28"/>
        </w:rPr>
        <w:t>2</w:t>
      </w:r>
      <w:r w:rsidR="00436144">
        <w:rPr>
          <w:rFonts w:ascii="Times New Roman" w:hAnsi="Times New Roman"/>
          <w:sz w:val="28"/>
          <w:szCs w:val="28"/>
        </w:rPr>
        <w:t>6</w:t>
      </w:r>
      <w:r w:rsidR="00B71AA5">
        <w:rPr>
          <w:rFonts w:ascii="Times New Roman" w:hAnsi="Times New Roman"/>
          <w:sz w:val="28"/>
          <w:szCs w:val="28"/>
        </w:rPr>
        <w:t>,</w:t>
      </w:r>
      <w:r w:rsidR="00436144">
        <w:rPr>
          <w:rFonts w:ascii="Times New Roman" w:hAnsi="Times New Roman"/>
          <w:sz w:val="28"/>
          <w:szCs w:val="28"/>
        </w:rPr>
        <w:t>0226</w:t>
      </w:r>
      <w:r>
        <w:rPr>
          <w:rFonts w:ascii="Times New Roman" w:hAnsi="Times New Roman"/>
          <w:sz w:val="28"/>
          <w:szCs w:val="28"/>
        </w:rPr>
        <w:t xml:space="preserve"> га (код виду цільового призначення - 01.</w:t>
      </w:r>
      <w:r w:rsidR="00B71AA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).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 Передати в оренду </w:t>
      </w:r>
      <w:r w:rsidR="00FA01CF">
        <w:rPr>
          <w:rFonts w:ascii="Times New Roman" w:hAnsi="Times New Roman"/>
          <w:sz w:val="28"/>
          <w:szCs w:val="28"/>
        </w:rPr>
        <w:t xml:space="preserve">ФГ «Перлина </w:t>
      </w:r>
      <w:proofErr w:type="spellStart"/>
      <w:r w:rsidR="00FA01CF">
        <w:rPr>
          <w:rFonts w:ascii="Times New Roman" w:hAnsi="Times New Roman"/>
          <w:sz w:val="28"/>
          <w:szCs w:val="28"/>
        </w:rPr>
        <w:t>Турії</w:t>
      </w:r>
      <w:proofErr w:type="spellEnd"/>
      <w:r w:rsidR="00FA01CF">
        <w:rPr>
          <w:rFonts w:ascii="Times New Roman" w:hAnsi="Times New Roman"/>
          <w:sz w:val="28"/>
          <w:szCs w:val="28"/>
        </w:rPr>
        <w:t>»</w:t>
      </w:r>
      <w:r w:rsidR="00FA01CF">
        <w:rPr>
          <w:rFonts w:ascii="Times New Roman" w:hAnsi="Times New Roman"/>
          <w:sz w:val="28"/>
          <w:szCs w:val="28"/>
        </w:rPr>
        <w:t xml:space="preserve"> в особі голови</w:t>
      </w:r>
      <w:r w:rsidR="00FA01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01CF">
        <w:rPr>
          <w:rFonts w:ascii="Times New Roman" w:hAnsi="Times New Roman"/>
          <w:sz w:val="28"/>
          <w:szCs w:val="28"/>
        </w:rPr>
        <w:t>В.А.Яренчука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строком на 1 рік земельну ділянку сільськогосподарського призначення комунальної власності для ведення товарного сільськогосподарського виробництва (код виду цільового призначення - 01.</w:t>
      </w:r>
      <w:r w:rsidR="00B71AA5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) площею </w:t>
      </w:r>
      <w:r w:rsidR="00FA01CF">
        <w:rPr>
          <w:rFonts w:ascii="Times New Roman" w:hAnsi="Times New Roman"/>
          <w:sz w:val="28"/>
          <w:szCs w:val="28"/>
        </w:rPr>
        <w:t>26,0226</w:t>
      </w:r>
      <w:r w:rsidR="00B71A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</w:t>
      </w:r>
      <w:r w:rsidR="00B736E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розташованої за межами</w:t>
      </w:r>
      <w:r w:rsidR="00FD4734">
        <w:rPr>
          <w:rFonts w:ascii="Times New Roman" w:hAnsi="Times New Roman"/>
          <w:sz w:val="28"/>
          <w:szCs w:val="28"/>
        </w:rPr>
        <w:t xml:space="preserve"> населених пунктів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AA5">
        <w:rPr>
          <w:rFonts w:ascii="Times New Roman" w:hAnsi="Times New Roman"/>
          <w:sz w:val="28"/>
          <w:szCs w:val="28"/>
        </w:rPr>
        <w:t>Люблинецьк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 w:rsidR="00B71AA5">
        <w:rPr>
          <w:rFonts w:ascii="Times New Roman" w:hAnsi="Times New Roman"/>
          <w:sz w:val="28"/>
          <w:szCs w:val="28"/>
        </w:rPr>
        <w:t xml:space="preserve"> селищної ради (колишня </w:t>
      </w:r>
      <w:proofErr w:type="spellStart"/>
      <w:r w:rsidR="00B71AA5">
        <w:rPr>
          <w:rFonts w:ascii="Times New Roman" w:hAnsi="Times New Roman"/>
          <w:sz w:val="28"/>
          <w:szCs w:val="28"/>
        </w:rPr>
        <w:t>Старокошарівська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</w:t>
      </w:r>
      <w:r w:rsidR="00B71AA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рад</w:t>
      </w:r>
      <w:r w:rsidR="00B71AA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3.Встановити орендну плату у розмірі 8 відсотків нормативної грошової оцінки земельної ділянки, що визначається від середньої нормативної грошової оцінки одиниці площі ріллі по Волинській області (21806 грн за 1 га).</w:t>
      </w:r>
      <w:r>
        <w:rPr>
          <w:rFonts w:ascii="Times New Roman" w:hAnsi="Times New Roman"/>
          <w:sz w:val="28"/>
          <w:szCs w:val="28"/>
        </w:rPr>
        <w:tab/>
        <w:t>4.Встановити обмеження на використання земельних ділянок у вигляді заборони орендарю на: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компенсацію власних витрат на поліпшення земельної ділянки;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поновлення договору оренди землі, укладення договору оренди землі на новий строк з використанням переважного права орендаря;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передачу земельної ділянки в суборенду;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встановлення земельного сервітуту;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зміну угідь земельної ділянки;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будівництво на земельній ділянці об’єктів нерухомого майна (будівель, споруд);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закладення на земельній ділянці багаторічних насаджень;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переважне право на купівлю орендованої земельної ділянки у разі її продажу;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відчуження, передачу в заставу (іпотеку) права користування земельною ділянкою;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поділ земельної ділянки, об’єднання її з іншою земельною ділянкою;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використання для власних потреб наявних на земельній ділянці загальнопоширених корисних копалин, торфу, лісу, водних об’єктів, а також інших корисних властивостей землі;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зміну цільового призначення земельної ділянки.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5. </w:t>
      </w:r>
      <w:r w:rsidR="00FA01CF">
        <w:rPr>
          <w:rFonts w:ascii="Times New Roman" w:hAnsi="Times New Roman"/>
          <w:sz w:val="28"/>
          <w:szCs w:val="28"/>
        </w:rPr>
        <w:t xml:space="preserve">ФГ «Перлина </w:t>
      </w:r>
      <w:proofErr w:type="spellStart"/>
      <w:r w:rsidR="00FA01CF">
        <w:rPr>
          <w:rFonts w:ascii="Times New Roman" w:hAnsi="Times New Roman"/>
          <w:sz w:val="28"/>
          <w:szCs w:val="28"/>
        </w:rPr>
        <w:t>Турії</w:t>
      </w:r>
      <w:proofErr w:type="spellEnd"/>
      <w:r w:rsidR="00FA01CF">
        <w:rPr>
          <w:rFonts w:ascii="Times New Roman" w:hAnsi="Times New Roman"/>
          <w:sz w:val="28"/>
          <w:szCs w:val="28"/>
        </w:rPr>
        <w:t xml:space="preserve">» в особі голови </w:t>
      </w:r>
      <w:proofErr w:type="spellStart"/>
      <w:r w:rsidR="00FA01CF">
        <w:rPr>
          <w:rFonts w:ascii="Times New Roman" w:hAnsi="Times New Roman"/>
          <w:sz w:val="28"/>
          <w:szCs w:val="28"/>
        </w:rPr>
        <w:t>В.А.Яренчука</w:t>
      </w:r>
      <w:proofErr w:type="spellEnd"/>
      <w:r w:rsidR="00FA01C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укласти договір оренди земельної ділянки, вказаної у пункті 2 цього рішення.</w:t>
      </w:r>
    </w:p>
    <w:p w:rsidR="00AE158E" w:rsidRPr="00E3352C" w:rsidRDefault="00FE3AAF" w:rsidP="00AE158E">
      <w:pPr>
        <w:pStyle w:val="a4"/>
        <w:spacing w:before="0" w:after="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FD4734">
        <w:rPr>
          <w:sz w:val="28"/>
          <w:szCs w:val="28"/>
          <w:lang w:val="uk-UA"/>
        </w:rPr>
        <w:tab/>
      </w:r>
      <w:r>
        <w:rPr>
          <w:sz w:val="28"/>
          <w:szCs w:val="28"/>
        </w:rPr>
        <w:t>6. </w:t>
      </w:r>
      <w:r w:rsidR="00AE158E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селищної ради </w:t>
      </w:r>
      <w:r w:rsidR="00AE158E">
        <w:rPr>
          <w:sz w:val="28"/>
          <w:szCs w:val="28"/>
        </w:rPr>
        <w:t xml:space="preserve">з </w:t>
      </w:r>
      <w:proofErr w:type="spellStart"/>
      <w:r w:rsidR="00AE158E">
        <w:rPr>
          <w:sz w:val="28"/>
          <w:szCs w:val="28"/>
        </w:rPr>
        <w:t>питань</w:t>
      </w:r>
      <w:proofErr w:type="spellEnd"/>
      <w:r w:rsidR="00AE158E">
        <w:rPr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сільського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господарства</w:t>
      </w:r>
      <w:proofErr w:type="spellEnd"/>
      <w:r w:rsidR="00AE158E">
        <w:rPr>
          <w:color w:val="000000"/>
          <w:sz w:val="28"/>
          <w:szCs w:val="28"/>
        </w:rPr>
        <w:t xml:space="preserve">, </w:t>
      </w:r>
      <w:proofErr w:type="spellStart"/>
      <w:r w:rsidR="00AE158E">
        <w:rPr>
          <w:color w:val="000000"/>
          <w:sz w:val="28"/>
          <w:szCs w:val="28"/>
        </w:rPr>
        <w:t>соціального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відродження</w:t>
      </w:r>
      <w:proofErr w:type="spellEnd"/>
      <w:r w:rsidR="00AE158E">
        <w:rPr>
          <w:color w:val="000000"/>
          <w:sz w:val="28"/>
          <w:szCs w:val="28"/>
        </w:rPr>
        <w:t xml:space="preserve"> села, </w:t>
      </w:r>
      <w:proofErr w:type="spellStart"/>
      <w:r w:rsidR="00AE158E">
        <w:rPr>
          <w:color w:val="000000"/>
          <w:sz w:val="28"/>
          <w:szCs w:val="28"/>
        </w:rPr>
        <w:t>регулювання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земельних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відносин</w:t>
      </w:r>
      <w:proofErr w:type="spellEnd"/>
      <w:r w:rsidR="00AE158E">
        <w:rPr>
          <w:color w:val="000000"/>
          <w:sz w:val="28"/>
          <w:szCs w:val="28"/>
        </w:rPr>
        <w:t xml:space="preserve">, </w:t>
      </w:r>
      <w:proofErr w:type="spellStart"/>
      <w:r w:rsidR="00AE158E">
        <w:rPr>
          <w:color w:val="000000"/>
          <w:sz w:val="28"/>
          <w:szCs w:val="28"/>
        </w:rPr>
        <w:t>екології</w:t>
      </w:r>
      <w:proofErr w:type="spellEnd"/>
      <w:r w:rsidR="00AE158E">
        <w:rPr>
          <w:color w:val="000000"/>
          <w:sz w:val="28"/>
          <w:szCs w:val="28"/>
        </w:rPr>
        <w:t xml:space="preserve">, </w:t>
      </w:r>
      <w:proofErr w:type="spellStart"/>
      <w:r w:rsidR="00AE158E">
        <w:rPr>
          <w:color w:val="000000"/>
          <w:sz w:val="28"/>
          <w:szCs w:val="28"/>
        </w:rPr>
        <w:t>раціонального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використання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природних</w:t>
      </w:r>
      <w:proofErr w:type="spellEnd"/>
      <w:r w:rsidR="00AE158E">
        <w:rPr>
          <w:color w:val="000000"/>
          <w:sz w:val="28"/>
          <w:szCs w:val="28"/>
        </w:rPr>
        <w:t xml:space="preserve"> </w:t>
      </w:r>
      <w:proofErr w:type="spellStart"/>
      <w:r w:rsidR="00AE158E">
        <w:rPr>
          <w:color w:val="000000"/>
          <w:sz w:val="28"/>
          <w:szCs w:val="28"/>
        </w:rPr>
        <w:t>ресурсів</w:t>
      </w:r>
      <w:proofErr w:type="spellEnd"/>
      <w:r w:rsidR="00AE158E">
        <w:rPr>
          <w:sz w:val="28"/>
          <w:szCs w:val="28"/>
          <w:lang w:val="uk-UA"/>
        </w:rPr>
        <w:t>.</w:t>
      </w:r>
    </w:p>
    <w:p w:rsidR="00FE3AAF" w:rsidRDefault="00FE3AAF" w:rsidP="00FE3A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AAF" w:rsidRDefault="00FE3AAF" w:rsidP="00FE3AAF">
      <w:pPr>
        <w:tabs>
          <w:tab w:val="left" w:pos="5984"/>
          <w:tab w:val="left" w:pos="84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3AAF" w:rsidRPr="00E17955" w:rsidRDefault="00FE3AAF" w:rsidP="00FE3AAF">
      <w:pPr>
        <w:tabs>
          <w:tab w:val="left" w:pos="5984"/>
          <w:tab w:val="left" w:pos="84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E17955">
        <w:rPr>
          <w:rFonts w:ascii="Times New Roman" w:hAnsi="Times New Roman"/>
          <w:sz w:val="28"/>
          <w:szCs w:val="28"/>
        </w:rPr>
        <w:t>Селищний голова</w:t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</w:r>
      <w:r w:rsidRPr="00E17955">
        <w:rPr>
          <w:rFonts w:ascii="Times New Roman" w:hAnsi="Times New Roman"/>
          <w:sz w:val="28"/>
          <w:szCs w:val="28"/>
        </w:rPr>
        <w:tab/>
        <w:t xml:space="preserve">                   Наталія СІХОВСЬКА</w:t>
      </w: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</w:rPr>
      </w:pP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</w:rPr>
      </w:pPr>
    </w:p>
    <w:p w:rsidR="00E17955" w:rsidRPr="00E17955" w:rsidRDefault="00E17955" w:rsidP="00E17955">
      <w:pPr>
        <w:jc w:val="both"/>
        <w:rPr>
          <w:rFonts w:ascii="Times New Roman" w:hAnsi="Times New Roman"/>
          <w:sz w:val="28"/>
          <w:szCs w:val="28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</w:rPr>
      </w:pPr>
    </w:p>
    <w:p w:rsidR="00E17955" w:rsidRPr="00E17955" w:rsidRDefault="00E17955" w:rsidP="00E17955">
      <w:pPr>
        <w:rPr>
          <w:rFonts w:ascii="Times New Roman" w:hAnsi="Times New Roman"/>
          <w:sz w:val="20"/>
          <w:szCs w:val="20"/>
        </w:rPr>
      </w:pPr>
    </w:p>
    <w:p w:rsidR="00EA1047" w:rsidRDefault="00E17955">
      <w:r w:rsidRPr="00E17955">
        <w:rPr>
          <w:rFonts w:ascii="Times New Roman" w:hAnsi="Times New Roman"/>
          <w:sz w:val="20"/>
          <w:szCs w:val="20"/>
        </w:rPr>
        <w:t xml:space="preserve">Надія </w:t>
      </w:r>
      <w:proofErr w:type="spellStart"/>
      <w:r w:rsidRPr="00E17955">
        <w:rPr>
          <w:rFonts w:ascii="Times New Roman" w:hAnsi="Times New Roman"/>
          <w:sz w:val="20"/>
          <w:szCs w:val="20"/>
        </w:rPr>
        <w:t>Бруча</w:t>
      </w:r>
      <w:proofErr w:type="spellEnd"/>
      <w:r w:rsidRPr="00E17955">
        <w:rPr>
          <w:rFonts w:ascii="Times New Roman" w:hAnsi="Times New Roman"/>
          <w:sz w:val="20"/>
          <w:szCs w:val="20"/>
        </w:rPr>
        <w:t xml:space="preserve">  56 562</w:t>
      </w:r>
    </w:p>
    <w:sectPr w:rsidR="00EA1047" w:rsidSect="007E0482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20381"/>
    <w:multiLevelType w:val="hybridMultilevel"/>
    <w:tmpl w:val="1D62B5FA"/>
    <w:lvl w:ilvl="0" w:tplc="28E668D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8E"/>
    <w:rsid w:val="001B3DD7"/>
    <w:rsid w:val="003A0C8E"/>
    <w:rsid w:val="003B0ED2"/>
    <w:rsid w:val="00436144"/>
    <w:rsid w:val="00445A9D"/>
    <w:rsid w:val="004D42EF"/>
    <w:rsid w:val="006866D6"/>
    <w:rsid w:val="006B5651"/>
    <w:rsid w:val="00770363"/>
    <w:rsid w:val="007E0482"/>
    <w:rsid w:val="008665AE"/>
    <w:rsid w:val="009E267E"/>
    <w:rsid w:val="00AE158E"/>
    <w:rsid w:val="00B12374"/>
    <w:rsid w:val="00B71AA5"/>
    <w:rsid w:val="00B736E0"/>
    <w:rsid w:val="00BC231E"/>
    <w:rsid w:val="00BD5D85"/>
    <w:rsid w:val="00C4785E"/>
    <w:rsid w:val="00D07E0C"/>
    <w:rsid w:val="00E17955"/>
    <w:rsid w:val="00EA1047"/>
    <w:rsid w:val="00EF5094"/>
    <w:rsid w:val="00FA01CF"/>
    <w:rsid w:val="00FD4734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50CC6-52E6-4869-8C34-B3390C81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AF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AA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3AAF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3">
    <w:name w:val="No Spacing"/>
    <w:uiPriority w:val="1"/>
    <w:qFormat/>
    <w:rsid w:val="00D07E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1"/>
    <w:basedOn w:val="a"/>
    <w:rsid w:val="004D42E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Normal (Web)"/>
    <w:basedOn w:val="a"/>
    <w:rsid w:val="00AE158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23</cp:revision>
  <dcterms:created xsi:type="dcterms:W3CDTF">2022-11-29T16:45:00Z</dcterms:created>
  <dcterms:modified xsi:type="dcterms:W3CDTF">2023-03-08T12:57:00Z</dcterms:modified>
</cp:coreProperties>
</file>