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6DBF5" w14:textId="77777777" w:rsidR="00840383" w:rsidRPr="00840383" w:rsidRDefault="00840383" w:rsidP="00840383">
      <w:pPr>
        <w:spacing w:after="0" w:line="240" w:lineRule="auto"/>
        <w:ind w:left="6521" w:right="-143"/>
        <w:jc w:val="both"/>
        <w:rPr>
          <w:rFonts w:ascii="Times New Roman" w:eastAsia="Times New Roman" w:hAnsi="Times New Roman" w:cs="Times New Roman"/>
          <w:sz w:val="24"/>
          <w:szCs w:val="24"/>
          <w:lang w:eastAsia="uk-UA"/>
        </w:rPr>
      </w:pPr>
      <w:r w:rsidRPr="00840383">
        <w:rPr>
          <w:rFonts w:ascii="Times New Roman" w:eastAsia="Times New Roman" w:hAnsi="Times New Roman" w:cs="Times New Roman"/>
          <w:sz w:val="24"/>
          <w:szCs w:val="24"/>
          <w:lang w:eastAsia="uk-UA"/>
        </w:rPr>
        <w:t>ЗАТВЕРДЖЕНО</w:t>
      </w:r>
    </w:p>
    <w:p w14:paraId="7E812B3B" w14:textId="77777777" w:rsidR="00840383" w:rsidRPr="00840383" w:rsidRDefault="00840383" w:rsidP="00840383">
      <w:pPr>
        <w:spacing w:after="0" w:line="240" w:lineRule="auto"/>
        <w:ind w:left="6521" w:right="-143"/>
        <w:jc w:val="both"/>
        <w:rPr>
          <w:rFonts w:ascii="Times New Roman" w:eastAsia="Times New Roman" w:hAnsi="Times New Roman" w:cs="Times New Roman"/>
          <w:sz w:val="24"/>
          <w:szCs w:val="24"/>
          <w:lang w:eastAsia="uk-UA"/>
        </w:rPr>
      </w:pPr>
      <w:r w:rsidRPr="00840383">
        <w:rPr>
          <w:rFonts w:ascii="Times New Roman" w:eastAsia="Times New Roman" w:hAnsi="Times New Roman" w:cs="Times New Roman"/>
          <w:sz w:val="24"/>
          <w:szCs w:val="24"/>
          <w:lang w:eastAsia="uk-UA"/>
        </w:rPr>
        <w:t>Рішення Виконавчого комітету</w:t>
      </w:r>
    </w:p>
    <w:p w14:paraId="3C645F7C" w14:textId="77777777" w:rsidR="00840383" w:rsidRPr="00840383" w:rsidRDefault="00840383" w:rsidP="00840383">
      <w:pPr>
        <w:spacing w:after="0" w:line="240" w:lineRule="auto"/>
        <w:ind w:left="6521" w:right="-143"/>
        <w:jc w:val="both"/>
        <w:rPr>
          <w:rFonts w:ascii="Times New Roman" w:eastAsia="Times New Roman" w:hAnsi="Times New Roman" w:cs="Times New Roman"/>
          <w:sz w:val="24"/>
          <w:szCs w:val="24"/>
          <w:lang w:eastAsia="uk-UA"/>
        </w:rPr>
      </w:pPr>
      <w:proofErr w:type="spellStart"/>
      <w:r w:rsidRPr="00840383">
        <w:rPr>
          <w:rFonts w:ascii="Times New Roman" w:eastAsia="Times New Roman" w:hAnsi="Times New Roman" w:cs="Times New Roman"/>
          <w:sz w:val="24"/>
          <w:szCs w:val="24"/>
          <w:lang w:eastAsia="uk-UA"/>
        </w:rPr>
        <w:t>Люблинецької</w:t>
      </w:r>
      <w:proofErr w:type="spellEnd"/>
      <w:r w:rsidRPr="00840383">
        <w:rPr>
          <w:rFonts w:ascii="Times New Roman" w:eastAsia="Times New Roman" w:hAnsi="Times New Roman" w:cs="Times New Roman"/>
          <w:sz w:val="24"/>
          <w:szCs w:val="24"/>
          <w:lang w:eastAsia="uk-UA"/>
        </w:rPr>
        <w:t xml:space="preserve"> селищної ради</w:t>
      </w:r>
    </w:p>
    <w:p w14:paraId="71AFE4FF" w14:textId="5503DF89" w:rsidR="00840383" w:rsidRPr="00840383" w:rsidRDefault="00840383" w:rsidP="00840383">
      <w:pPr>
        <w:spacing w:after="0" w:line="240" w:lineRule="auto"/>
        <w:ind w:left="6521" w:right="-143"/>
        <w:jc w:val="both"/>
        <w:rPr>
          <w:rFonts w:ascii="Times New Roman" w:eastAsia="Times New Roman" w:hAnsi="Times New Roman" w:cs="Times New Roman"/>
          <w:b/>
          <w:sz w:val="24"/>
          <w:szCs w:val="24"/>
          <w:lang w:eastAsia="uk-UA"/>
        </w:rPr>
      </w:pPr>
      <w:r w:rsidRPr="00840383">
        <w:rPr>
          <w:rFonts w:ascii="Times New Roman" w:eastAsia="Times New Roman" w:hAnsi="Times New Roman" w:cs="Times New Roman"/>
          <w:sz w:val="24"/>
          <w:szCs w:val="24"/>
          <w:lang w:eastAsia="uk-UA"/>
        </w:rPr>
        <w:t>26.01.2024  № 1/</w:t>
      </w:r>
      <w:r w:rsidR="007B2213">
        <w:rPr>
          <w:rFonts w:ascii="Times New Roman" w:eastAsia="Times New Roman" w:hAnsi="Times New Roman" w:cs="Times New Roman"/>
          <w:sz w:val="24"/>
          <w:szCs w:val="24"/>
          <w:lang w:eastAsia="uk-UA"/>
        </w:rPr>
        <w:t>3</w:t>
      </w:r>
    </w:p>
    <w:p w14:paraId="08DCA3FF" w14:textId="2752885D" w:rsidR="006560F8" w:rsidRPr="00B263C2" w:rsidRDefault="006560F8" w:rsidP="007B2213">
      <w:pPr>
        <w:spacing w:after="0" w:line="240" w:lineRule="auto"/>
        <w:jc w:val="both"/>
        <w:rPr>
          <w:rFonts w:ascii="Times New Roman" w:eastAsia="Times New Roman" w:hAnsi="Times New Roman"/>
          <w:bCs/>
          <w:sz w:val="24"/>
          <w:szCs w:val="24"/>
          <w:lang w:eastAsia="uk-UA"/>
        </w:rPr>
      </w:pPr>
    </w:p>
    <w:p w14:paraId="02F5FAAB" w14:textId="77777777" w:rsidR="0034621D" w:rsidRPr="00B263C2" w:rsidRDefault="0034621D" w:rsidP="006560F8">
      <w:pPr>
        <w:spacing w:after="0" w:line="240" w:lineRule="auto"/>
        <w:jc w:val="both"/>
        <w:rPr>
          <w:rFonts w:ascii="Times New Roman" w:eastAsia="Times New Roman" w:hAnsi="Times New Roman"/>
          <w:bCs/>
          <w:sz w:val="24"/>
          <w:szCs w:val="24"/>
          <w:lang w:eastAsia="uk-UA"/>
        </w:rPr>
      </w:pPr>
    </w:p>
    <w:p w14:paraId="75DB2DF6" w14:textId="071630E0" w:rsidR="007B2213" w:rsidRDefault="007B2213" w:rsidP="006560F8">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І</w:t>
      </w:r>
      <w:r w:rsidRPr="00B263C2">
        <w:rPr>
          <w:rFonts w:ascii="Times New Roman" w:eastAsia="Times New Roman" w:hAnsi="Times New Roman"/>
          <w:b/>
          <w:bCs/>
          <w:sz w:val="24"/>
          <w:szCs w:val="24"/>
          <w:lang w:eastAsia="uk-UA"/>
        </w:rPr>
        <w:t>НФОРМАЦІЙНА КАРТКА</w:t>
      </w:r>
      <w:r>
        <w:rPr>
          <w:rFonts w:ascii="Times New Roman" w:eastAsia="Times New Roman" w:hAnsi="Times New Roman"/>
          <w:b/>
          <w:bCs/>
          <w:sz w:val="24"/>
          <w:szCs w:val="24"/>
          <w:lang w:eastAsia="uk-UA"/>
        </w:rPr>
        <w:t xml:space="preserve"> </w:t>
      </w:r>
    </w:p>
    <w:p w14:paraId="319E150A" w14:textId="1AB66375" w:rsidR="006560F8" w:rsidRDefault="007B2213" w:rsidP="006560F8">
      <w:pPr>
        <w:spacing w:after="0" w:line="240" w:lineRule="auto"/>
        <w:jc w:val="center"/>
        <w:rPr>
          <w:rFonts w:ascii="Times New Roman" w:eastAsia="Times New Roman" w:hAnsi="Times New Roman"/>
          <w:b/>
          <w:bCs/>
          <w:sz w:val="24"/>
          <w:szCs w:val="24"/>
          <w:lang w:eastAsia="uk-UA"/>
        </w:rPr>
      </w:pPr>
      <w:r w:rsidRPr="00B263C2">
        <w:rPr>
          <w:rFonts w:ascii="Times New Roman" w:eastAsia="Times New Roman" w:hAnsi="Times New Roman"/>
          <w:b/>
          <w:bCs/>
          <w:sz w:val="24"/>
          <w:szCs w:val="24"/>
          <w:lang w:eastAsia="uk-UA"/>
        </w:rPr>
        <w:t>АДМІНІСТРАТИВНОЇ ПОСЛУГИ</w:t>
      </w:r>
    </w:p>
    <w:p w14:paraId="5BCDA037" w14:textId="504E7C09" w:rsidR="00840383" w:rsidRPr="00840383" w:rsidRDefault="00840383" w:rsidP="00840383">
      <w:pPr>
        <w:tabs>
          <w:tab w:val="left" w:pos="3969"/>
        </w:tabs>
        <w:spacing w:after="0" w:line="240" w:lineRule="auto"/>
        <w:jc w:val="center"/>
        <w:rPr>
          <w:rFonts w:ascii="Times New Roman" w:eastAsia="Times New Roman" w:hAnsi="Times New Roman" w:cs="Times New Roman"/>
          <w:b/>
          <w:sz w:val="24"/>
          <w:szCs w:val="24"/>
          <w:lang w:eastAsia="uk-UA"/>
        </w:rPr>
      </w:pPr>
      <w:r w:rsidRPr="00840383">
        <w:rPr>
          <w:rFonts w:ascii="Times New Roman" w:eastAsia="Times New Roman" w:hAnsi="Times New Roman" w:cs="Times New Roman"/>
          <w:b/>
          <w:sz w:val="24"/>
          <w:szCs w:val="24"/>
          <w:lang w:eastAsia="uk-UA"/>
        </w:rPr>
        <w:t>(ідентифікатор послуги 0</w:t>
      </w:r>
      <w:r w:rsidR="00F07A08">
        <w:rPr>
          <w:rFonts w:ascii="Times New Roman" w:eastAsia="Times New Roman" w:hAnsi="Times New Roman" w:cs="Times New Roman"/>
          <w:b/>
          <w:sz w:val="24"/>
          <w:szCs w:val="24"/>
          <w:lang w:eastAsia="uk-UA"/>
        </w:rPr>
        <w:t>2025</w:t>
      </w:r>
      <w:r w:rsidRPr="00840383">
        <w:rPr>
          <w:rFonts w:ascii="Times New Roman" w:eastAsia="Times New Roman" w:hAnsi="Times New Roman" w:cs="Times New Roman"/>
          <w:b/>
          <w:sz w:val="24"/>
          <w:szCs w:val="24"/>
          <w:lang w:eastAsia="uk-UA"/>
        </w:rPr>
        <w:t>)</w:t>
      </w:r>
    </w:p>
    <w:p w14:paraId="24C9AB96" w14:textId="77777777" w:rsidR="00840383" w:rsidRPr="00B263C2" w:rsidRDefault="00840383" w:rsidP="00840383">
      <w:pPr>
        <w:spacing w:after="0" w:line="240" w:lineRule="auto"/>
        <w:rPr>
          <w:rFonts w:ascii="Times New Roman" w:eastAsia="Times New Roman" w:hAnsi="Times New Roman"/>
          <w:b/>
          <w:bCs/>
          <w:sz w:val="24"/>
          <w:szCs w:val="24"/>
          <w:lang w:eastAsia="uk-UA"/>
        </w:rPr>
      </w:pPr>
    </w:p>
    <w:p w14:paraId="2CE3FA86" w14:textId="374A80A1" w:rsidR="003B59B7" w:rsidRPr="007B2213" w:rsidRDefault="007B2213" w:rsidP="003B59B7">
      <w:pPr>
        <w:jc w:val="center"/>
        <w:rPr>
          <w:rFonts w:ascii="Times New Roman" w:eastAsia="Times New Roman" w:hAnsi="Times New Roman"/>
          <w:sz w:val="24"/>
          <w:szCs w:val="24"/>
          <w:u w:val="single"/>
          <w:lang w:eastAsia="uk-UA"/>
        </w:rPr>
      </w:pPr>
      <w:bookmarkStart w:id="0" w:name="n13"/>
      <w:bookmarkStart w:id="1" w:name="_Hlk157438795"/>
      <w:bookmarkEnd w:id="0"/>
      <w:r w:rsidRPr="007B2213">
        <w:rPr>
          <w:rFonts w:ascii="Times New Roman" w:eastAsia="Times New Roman" w:hAnsi="Times New Roman"/>
          <w:b/>
          <w:sz w:val="24"/>
          <w:szCs w:val="24"/>
          <w:u w:val="single"/>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006560F8" w:rsidRPr="007B2213">
        <w:rPr>
          <w:rFonts w:ascii="Times New Roman" w:eastAsia="Times New Roman" w:hAnsi="Times New Roman"/>
          <w:sz w:val="24"/>
          <w:szCs w:val="24"/>
          <w:u w:val="single"/>
          <w:lang w:eastAsia="uk-UA"/>
        </w:rPr>
        <w:t xml:space="preserve"> </w:t>
      </w:r>
    </w:p>
    <w:bookmarkEnd w:id="1"/>
    <w:p w14:paraId="6EA47CC6" w14:textId="77777777" w:rsidR="00C70451" w:rsidRPr="00C70451" w:rsidRDefault="00C70451" w:rsidP="00C70451">
      <w:pPr>
        <w:spacing w:after="0" w:line="240" w:lineRule="auto"/>
        <w:jc w:val="center"/>
        <w:rPr>
          <w:rFonts w:ascii="Times New Roman" w:eastAsia="Times New Roman" w:hAnsi="Times New Roman" w:cs="Times New Roman"/>
          <w:b/>
          <w:color w:val="000000"/>
          <w:sz w:val="24"/>
          <w:szCs w:val="24"/>
          <w:u w:val="single"/>
          <w:lang w:eastAsia="ru-RU"/>
        </w:rPr>
      </w:pPr>
      <w:r w:rsidRPr="00C70451">
        <w:rPr>
          <w:rFonts w:ascii="Times New Roman" w:eastAsia="Times New Roman" w:hAnsi="Times New Roman" w:cs="Times New Roman"/>
          <w:b/>
          <w:color w:val="000000"/>
          <w:sz w:val="24"/>
          <w:szCs w:val="24"/>
          <w:u w:val="single"/>
          <w:lang w:eastAsia="ru-RU"/>
        </w:rPr>
        <w:t xml:space="preserve">Центр надання адміністративних послуг «Центр дії» </w:t>
      </w:r>
      <w:proofErr w:type="spellStart"/>
      <w:r w:rsidRPr="00C70451">
        <w:rPr>
          <w:rFonts w:ascii="Times New Roman" w:eastAsia="Times New Roman" w:hAnsi="Times New Roman" w:cs="Times New Roman"/>
          <w:b/>
          <w:color w:val="000000"/>
          <w:sz w:val="24"/>
          <w:szCs w:val="24"/>
          <w:u w:val="single"/>
          <w:lang w:eastAsia="ru-RU"/>
        </w:rPr>
        <w:t>Люблинецької</w:t>
      </w:r>
      <w:proofErr w:type="spellEnd"/>
      <w:r w:rsidRPr="00C70451">
        <w:rPr>
          <w:rFonts w:ascii="Times New Roman" w:eastAsia="Times New Roman" w:hAnsi="Times New Roman" w:cs="Times New Roman"/>
          <w:b/>
          <w:color w:val="000000"/>
          <w:sz w:val="24"/>
          <w:szCs w:val="24"/>
          <w:u w:val="single"/>
          <w:lang w:eastAsia="ru-RU"/>
        </w:rPr>
        <w:t xml:space="preserve"> селищної ради</w:t>
      </w:r>
    </w:p>
    <w:p w14:paraId="375399F0" w14:textId="77777777" w:rsidR="00C70451" w:rsidRPr="00C70451" w:rsidRDefault="00C70451" w:rsidP="00C70451">
      <w:pPr>
        <w:spacing w:after="0" w:line="240" w:lineRule="auto"/>
        <w:jc w:val="center"/>
        <w:rPr>
          <w:rFonts w:ascii="Times New Roman" w:eastAsia="Times New Roman" w:hAnsi="Times New Roman" w:cs="Times New Roman"/>
          <w:sz w:val="20"/>
          <w:szCs w:val="20"/>
          <w:lang w:eastAsia="uk-UA"/>
        </w:rPr>
      </w:pPr>
      <w:r w:rsidRPr="00C70451">
        <w:rPr>
          <w:rFonts w:ascii="Times New Roman" w:eastAsia="Times New Roman" w:hAnsi="Times New Roman" w:cs="Times New Roman"/>
          <w:sz w:val="20"/>
          <w:szCs w:val="20"/>
          <w:lang w:eastAsia="uk-UA"/>
        </w:rPr>
        <w:t>(найменування суб’єкта надання адміністративної послуги )</w:t>
      </w:r>
    </w:p>
    <w:p w14:paraId="7629985C" w14:textId="77777777" w:rsidR="00C70451" w:rsidRPr="00B263C2" w:rsidRDefault="00C70451" w:rsidP="006560F8">
      <w:pPr>
        <w:spacing w:after="0" w:line="240" w:lineRule="auto"/>
        <w:jc w:val="both"/>
        <w:rPr>
          <w:rFonts w:ascii="Times New Roman" w:eastAsia="Times New Roman" w:hAnsi="Times New Roman"/>
          <w:sz w:val="24"/>
          <w:szCs w:val="24"/>
          <w:lang w:eastAsia="uk-UA"/>
        </w:rPr>
      </w:pPr>
    </w:p>
    <w:tbl>
      <w:tblPr>
        <w:tblW w:w="4993"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83"/>
        <w:gridCol w:w="2896"/>
        <w:gridCol w:w="6231"/>
      </w:tblGrid>
      <w:tr w:rsidR="006560F8" w:rsidRPr="00B263C2" w14:paraId="20C89F7F" w14:textId="77777777" w:rsidTr="00F55B1F">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2F4FBB13" w14:textId="77777777" w:rsidR="006560F8" w:rsidRPr="00B263C2" w:rsidRDefault="006560F8" w:rsidP="00371C1E">
            <w:pPr>
              <w:spacing w:after="0" w:line="240" w:lineRule="auto"/>
              <w:jc w:val="center"/>
              <w:rPr>
                <w:rFonts w:ascii="Times New Roman" w:eastAsia="Times New Roman" w:hAnsi="Times New Roman"/>
                <w:sz w:val="24"/>
                <w:szCs w:val="24"/>
                <w:lang w:eastAsia="uk-UA"/>
              </w:rPr>
            </w:pPr>
            <w:bookmarkStart w:id="2" w:name="n14"/>
            <w:bookmarkEnd w:id="2"/>
            <w:r w:rsidRPr="00B263C2">
              <w:rPr>
                <w:rFonts w:ascii="Times New Roman" w:eastAsia="Times New Roman" w:hAnsi="Times New Roman"/>
                <w:b/>
                <w:bCs/>
                <w:sz w:val="24"/>
                <w:szCs w:val="24"/>
                <w:lang w:eastAsia="uk-UA"/>
              </w:rPr>
              <w:t>Інформація про суб</w:t>
            </w:r>
            <w:r w:rsidRPr="00B263C2">
              <w:rPr>
                <w:rFonts w:ascii="Times New Roman" w:eastAsia="Times New Roman" w:hAnsi="Times New Roman"/>
                <w:sz w:val="24"/>
                <w:szCs w:val="24"/>
                <w:lang w:eastAsia="uk-UA"/>
              </w:rPr>
              <w:t>’</w:t>
            </w:r>
            <w:r w:rsidRPr="00B263C2">
              <w:rPr>
                <w:rFonts w:ascii="Times New Roman" w:eastAsia="Times New Roman" w:hAnsi="Times New Roman"/>
                <w:b/>
                <w:bCs/>
                <w:sz w:val="24"/>
                <w:szCs w:val="24"/>
                <w:lang w:eastAsia="uk-UA"/>
              </w:rPr>
              <w:t>єкт надання адміністративної послуги та / або центр надання адміністративних послуг</w:t>
            </w:r>
          </w:p>
        </w:tc>
      </w:tr>
      <w:tr w:rsidR="007B2213" w:rsidRPr="00B263C2" w14:paraId="3D1A8FBF" w14:textId="77777777" w:rsidTr="002D22A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B9B8B93" w14:textId="77777777" w:rsidR="007B2213" w:rsidRPr="00B263C2" w:rsidRDefault="007B2213" w:rsidP="007B2213">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9466856" w14:textId="77777777" w:rsidR="007B2213" w:rsidRPr="00B263C2" w:rsidRDefault="007B2213" w:rsidP="007B2213">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Місцезнаходження</w:t>
            </w:r>
          </w:p>
        </w:tc>
        <w:tc>
          <w:tcPr>
            <w:tcW w:w="3242" w:type="pct"/>
            <w:tcBorders>
              <w:top w:val="outset" w:sz="6" w:space="0" w:color="000000"/>
              <w:left w:val="outset" w:sz="6" w:space="0" w:color="000000"/>
              <w:bottom w:val="outset" w:sz="6" w:space="0" w:color="000000"/>
              <w:right w:val="outset" w:sz="6" w:space="0" w:color="000000"/>
            </w:tcBorders>
            <w:hideMark/>
          </w:tcPr>
          <w:p w14:paraId="0D1D6E3B" w14:textId="77D9022A" w:rsidR="007B2213" w:rsidRPr="007B2213" w:rsidRDefault="007B2213" w:rsidP="007B221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7B2213">
              <w:rPr>
                <w:rFonts w:ascii="Times New Roman" w:hAnsi="Times New Roman" w:cs="Times New Roman"/>
                <w:color w:val="000000"/>
                <w:sz w:val="24"/>
                <w:szCs w:val="24"/>
                <w:lang w:eastAsia="ru-RU"/>
              </w:rPr>
              <w:t xml:space="preserve">буд.7, вул. Незалежності, селище </w:t>
            </w:r>
            <w:proofErr w:type="spellStart"/>
            <w:r w:rsidRPr="007B2213">
              <w:rPr>
                <w:rFonts w:ascii="Times New Roman" w:hAnsi="Times New Roman" w:cs="Times New Roman"/>
                <w:color w:val="000000"/>
                <w:sz w:val="24"/>
                <w:szCs w:val="24"/>
                <w:lang w:eastAsia="ru-RU"/>
              </w:rPr>
              <w:t>Люблинець</w:t>
            </w:r>
            <w:proofErr w:type="spellEnd"/>
            <w:r w:rsidRPr="007B2213">
              <w:rPr>
                <w:rFonts w:ascii="Times New Roman" w:hAnsi="Times New Roman" w:cs="Times New Roman"/>
                <w:color w:val="000000"/>
                <w:sz w:val="24"/>
                <w:szCs w:val="24"/>
                <w:lang w:eastAsia="ru-RU"/>
              </w:rPr>
              <w:t>, Ковельський район, Волинська область</w:t>
            </w:r>
          </w:p>
        </w:tc>
      </w:tr>
      <w:tr w:rsidR="007B2213" w:rsidRPr="00B263C2" w14:paraId="36DBDEFC" w14:textId="77777777" w:rsidTr="002D22A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3F0962B6" w14:textId="77777777" w:rsidR="007B2213" w:rsidRPr="00B263C2" w:rsidRDefault="007B2213" w:rsidP="007B2213">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661CAF2A" w14:textId="77777777" w:rsidR="007B2213" w:rsidRPr="00B263C2" w:rsidRDefault="007B2213" w:rsidP="007B2213">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Інформація щодо режиму роботи</w:t>
            </w:r>
          </w:p>
        </w:tc>
        <w:tc>
          <w:tcPr>
            <w:tcW w:w="3242" w:type="pct"/>
            <w:tcBorders>
              <w:top w:val="outset" w:sz="6" w:space="0" w:color="000000"/>
              <w:left w:val="outset" w:sz="6" w:space="0" w:color="000000"/>
              <w:bottom w:val="outset" w:sz="6" w:space="0" w:color="000000"/>
              <w:right w:val="outset" w:sz="6" w:space="0" w:color="000000"/>
            </w:tcBorders>
            <w:hideMark/>
          </w:tcPr>
          <w:p w14:paraId="19A9CDDD" w14:textId="77777777" w:rsidR="007B2213" w:rsidRPr="007B2213" w:rsidRDefault="007B2213" w:rsidP="007B2213">
            <w:pPr>
              <w:spacing w:after="0" w:line="252" w:lineRule="auto"/>
              <w:rPr>
                <w:rFonts w:ascii="Times New Roman" w:hAnsi="Times New Roman" w:cs="Times New Roman"/>
                <w:sz w:val="24"/>
                <w:szCs w:val="24"/>
                <w:lang w:eastAsia="uk-UA"/>
              </w:rPr>
            </w:pPr>
            <w:r w:rsidRPr="007B2213">
              <w:rPr>
                <w:rFonts w:ascii="Times New Roman" w:hAnsi="Times New Roman" w:cs="Times New Roman"/>
                <w:sz w:val="24"/>
                <w:szCs w:val="24"/>
                <w:lang w:eastAsia="uk-UA"/>
              </w:rPr>
              <w:t>Понеділок, вівторок, середа, четвер з 8.00  до 17.00 год.</w:t>
            </w:r>
          </w:p>
          <w:p w14:paraId="224B5E78" w14:textId="77777777" w:rsidR="007B2213" w:rsidRPr="007B2213" w:rsidRDefault="007B2213" w:rsidP="007B2213">
            <w:pPr>
              <w:spacing w:after="0" w:line="252" w:lineRule="auto"/>
              <w:rPr>
                <w:rFonts w:ascii="Times New Roman" w:hAnsi="Times New Roman" w:cs="Times New Roman"/>
                <w:sz w:val="24"/>
                <w:szCs w:val="24"/>
                <w:lang w:eastAsia="uk-UA"/>
              </w:rPr>
            </w:pPr>
            <w:r w:rsidRPr="007B2213">
              <w:rPr>
                <w:rFonts w:ascii="Times New Roman" w:hAnsi="Times New Roman" w:cs="Times New Roman"/>
                <w:sz w:val="24"/>
                <w:szCs w:val="24"/>
                <w:lang w:eastAsia="uk-UA"/>
              </w:rPr>
              <w:t>П’ятниця                                              з 8.00  до 16.00 год.</w:t>
            </w:r>
          </w:p>
          <w:p w14:paraId="4073EA80" w14:textId="77777777" w:rsidR="007B2213" w:rsidRPr="007B2213" w:rsidRDefault="007B2213" w:rsidP="007B2213">
            <w:pPr>
              <w:spacing w:after="0" w:line="252" w:lineRule="auto"/>
              <w:rPr>
                <w:rFonts w:ascii="Times New Roman" w:hAnsi="Times New Roman" w:cs="Times New Roman"/>
                <w:sz w:val="24"/>
                <w:szCs w:val="24"/>
                <w:lang w:eastAsia="uk-UA"/>
              </w:rPr>
            </w:pPr>
            <w:r w:rsidRPr="007B2213">
              <w:rPr>
                <w:rFonts w:ascii="Times New Roman" w:hAnsi="Times New Roman" w:cs="Times New Roman"/>
                <w:sz w:val="24"/>
                <w:szCs w:val="24"/>
                <w:lang w:eastAsia="uk-UA"/>
              </w:rPr>
              <w:t xml:space="preserve">Без обідньої перерви                                   </w:t>
            </w:r>
          </w:p>
          <w:p w14:paraId="7578D04C" w14:textId="39F80039" w:rsidR="007B2213" w:rsidRPr="007B2213" w:rsidRDefault="007B2213" w:rsidP="007B2213">
            <w:pPr>
              <w:spacing w:after="0" w:line="240" w:lineRule="auto"/>
              <w:jc w:val="both"/>
              <w:rPr>
                <w:rFonts w:ascii="Times New Roman" w:eastAsia="Times New Roman" w:hAnsi="Times New Roman" w:cs="Times New Roman"/>
                <w:color w:val="000000"/>
                <w:sz w:val="24"/>
                <w:szCs w:val="24"/>
                <w:lang w:eastAsia="ru-RU"/>
              </w:rPr>
            </w:pPr>
            <w:r w:rsidRPr="007B2213">
              <w:rPr>
                <w:rFonts w:ascii="Times New Roman" w:hAnsi="Times New Roman" w:cs="Times New Roman"/>
                <w:sz w:val="24"/>
                <w:szCs w:val="24"/>
                <w:lang w:eastAsia="uk-UA"/>
              </w:rPr>
              <w:t>Вихідні дні:                                         субота, неділя</w:t>
            </w:r>
          </w:p>
        </w:tc>
      </w:tr>
      <w:tr w:rsidR="007B2213" w:rsidRPr="00B263C2" w14:paraId="1BA17B23" w14:textId="77777777" w:rsidTr="002D22AB">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2C062843" w14:textId="77777777" w:rsidR="007B2213" w:rsidRPr="00B263C2" w:rsidRDefault="007B2213" w:rsidP="007B2213">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3436D75" w14:textId="77777777" w:rsidR="007B2213" w:rsidRPr="00B263C2" w:rsidRDefault="007B2213" w:rsidP="007B2213">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Телефон/факс (довідки), адреса електронної пошти та веб-сайт</w:t>
            </w:r>
          </w:p>
        </w:tc>
        <w:tc>
          <w:tcPr>
            <w:tcW w:w="3242" w:type="pct"/>
            <w:tcBorders>
              <w:top w:val="outset" w:sz="6" w:space="0" w:color="000000"/>
              <w:left w:val="outset" w:sz="6" w:space="0" w:color="000000"/>
              <w:bottom w:val="outset" w:sz="6" w:space="0" w:color="000000"/>
              <w:right w:val="outset" w:sz="6" w:space="0" w:color="000000"/>
            </w:tcBorders>
            <w:hideMark/>
          </w:tcPr>
          <w:p w14:paraId="3BFE0EF2" w14:textId="77777777" w:rsidR="007B2213" w:rsidRPr="007B2213" w:rsidRDefault="007B2213" w:rsidP="007B2213">
            <w:pPr>
              <w:spacing w:after="0" w:line="276" w:lineRule="auto"/>
              <w:rPr>
                <w:rFonts w:ascii="Times New Roman" w:hAnsi="Times New Roman" w:cs="Times New Roman"/>
                <w:iCs/>
                <w:color w:val="0000FF"/>
                <w:sz w:val="24"/>
                <w:szCs w:val="24"/>
                <w:u w:val="single"/>
                <w:lang w:val="en-US" w:eastAsia="uk-UA"/>
              </w:rPr>
            </w:pPr>
            <w:r w:rsidRPr="007B2213">
              <w:rPr>
                <w:rFonts w:ascii="Times New Roman" w:hAnsi="Times New Roman" w:cs="Times New Roman"/>
                <w:iCs/>
                <w:sz w:val="24"/>
                <w:szCs w:val="24"/>
                <w:lang w:eastAsia="uk-UA"/>
              </w:rPr>
              <w:t>0335256754;</w:t>
            </w:r>
          </w:p>
          <w:p w14:paraId="4CCAD02F" w14:textId="1C901C14" w:rsidR="007B2213" w:rsidRPr="007B2213" w:rsidRDefault="009519B9" w:rsidP="007B2213">
            <w:pPr>
              <w:spacing w:after="0" w:line="240" w:lineRule="auto"/>
              <w:jc w:val="both"/>
              <w:rPr>
                <w:rFonts w:ascii="Times New Roman" w:eastAsia="Times New Roman" w:hAnsi="Times New Roman" w:cs="Times New Roman"/>
                <w:sz w:val="24"/>
                <w:szCs w:val="24"/>
                <w:lang w:eastAsia="uk-UA"/>
              </w:rPr>
            </w:pPr>
            <w:hyperlink r:id="rId6" w:history="1">
              <w:r w:rsidR="007B2213" w:rsidRPr="007B2213">
                <w:rPr>
                  <w:rStyle w:val="a3"/>
                  <w:rFonts w:ascii="Times New Roman" w:hAnsi="Times New Roman" w:cs="Times New Roman"/>
                  <w:iCs/>
                  <w:color w:val="000000"/>
                  <w:sz w:val="24"/>
                  <w:szCs w:val="24"/>
                  <w:lang w:val="en-US" w:eastAsia="uk-UA"/>
                </w:rPr>
                <w:t>sz</w:t>
              </w:r>
              <w:r w:rsidR="007B2213" w:rsidRPr="007B2213">
                <w:rPr>
                  <w:rStyle w:val="a3"/>
                  <w:rFonts w:ascii="Times New Roman" w:hAnsi="Times New Roman" w:cs="Times New Roman"/>
                  <w:iCs/>
                  <w:color w:val="000000"/>
                  <w:sz w:val="24"/>
                  <w:szCs w:val="24"/>
                  <w:lang w:eastAsia="uk-UA"/>
                </w:rPr>
                <w:t>-</w:t>
              </w:r>
              <w:r w:rsidR="007B2213" w:rsidRPr="007B2213">
                <w:rPr>
                  <w:rStyle w:val="a3"/>
                  <w:rFonts w:ascii="Times New Roman" w:hAnsi="Times New Roman" w:cs="Times New Roman"/>
                  <w:iCs/>
                  <w:color w:val="000000"/>
                  <w:sz w:val="24"/>
                  <w:szCs w:val="24"/>
                  <w:lang w:val="en-US" w:eastAsia="uk-UA"/>
                </w:rPr>
                <w:t>ugs</w:t>
              </w:r>
              <w:r w:rsidR="007B2213" w:rsidRPr="007B2213">
                <w:rPr>
                  <w:rStyle w:val="a3"/>
                  <w:rFonts w:ascii="Times New Roman" w:hAnsi="Times New Roman" w:cs="Times New Roman"/>
                  <w:iCs/>
                  <w:color w:val="000000"/>
                  <w:sz w:val="24"/>
                  <w:szCs w:val="24"/>
                  <w:lang w:eastAsia="uk-UA"/>
                </w:rPr>
                <w:t>@</w:t>
              </w:r>
              <w:r w:rsidR="007B2213" w:rsidRPr="007B2213">
                <w:rPr>
                  <w:rStyle w:val="a3"/>
                  <w:rFonts w:ascii="Times New Roman" w:hAnsi="Times New Roman" w:cs="Times New Roman"/>
                  <w:iCs/>
                  <w:color w:val="000000"/>
                  <w:sz w:val="24"/>
                  <w:szCs w:val="24"/>
                  <w:lang w:val="en-US" w:eastAsia="uk-UA"/>
                </w:rPr>
                <w:t>ukr</w:t>
              </w:r>
              <w:r w:rsidR="007B2213" w:rsidRPr="007B2213">
                <w:rPr>
                  <w:rStyle w:val="a3"/>
                  <w:rFonts w:ascii="Times New Roman" w:hAnsi="Times New Roman" w:cs="Times New Roman"/>
                  <w:iCs/>
                  <w:color w:val="000000"/>
                  <w:sz w:val="24"/>
                  <w:szCs w:val="24"/>
                  <w:lang w:eastAsia="uk-UA"/>
                </w:rPr>
                <w:t>.</w:t>
              </w:r>
              <w:r w:rsidR="007B2213" w:rsidRPr="007B2213">
                <w:rPr>
                  <w:rStyle w:val="a3"/>
                  <w:rFonts w:ascii="Times New Roman" w:hAnsi="Times New Roman" w:cs="Times New Roman"/>
                  <w:iCs/>
                  <w:color w:val="000000"/>
                  <w:sz w:val="24"/>
                  <w:szCs w:val="24"/>
                  <w:lang w:val="en-US" w:eastAsia="uk-UA"/>
                </w:rPr>
                <w:t>net</w:t>
              </w:r>
            </w:hyperlink>
            <w:r w:rsidR="007B2213" w:rsidRPr="007B2213">
              <w:rPr>
                <w:rFonts w:ascii="Times New Roman" w:hAnsi="Times New Roman" w:cs="Times New Roman"/>
                <w:iCs/>
                <w:sz w:val="24"/>
                <w:szCs w:val="24"/>
                <w:lang w:val="en-US" w:eastAsia="uk-UA"/>
              </w:rPr>
              <w:t xml:space="preserve"> </w:t>
            </w:r>
            <w:r w:rsidR="007B2213" w:rsidRPr="007B2213">
              <w:rPr>
                <w:rFonts w:ascii="Times New Roman" w:hAnsi="Times New Roman" w:cs="Times New Roman"/>
                <w:iCs/>
                <w:sz w:val="24"/>
                <w:szCs w:val="24"/>
                <w:lang w:eastAsia="uk-UA"/>
              </w:rPr>
              <w:t xml:space="preserve">  </w:t>
            </w:r>
          </w:p>
        </w:tc>
      </w:tr>
      <w:tr w:rsidR="006560F8" w:rsidRPr="00B263C2" w14:paraId="4BC6E7D2" w14:textId="77777777" w:rsidTr="00F55B1F">
        <w:trPr>
          <w:trHeight w:val="119"/>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1CFDB2F3" w14:textId="77777777" w:rsidR="006560F8" w:rsidRPr="00B263C2" w:rsidRDefault="006560F8" w:rsidP="00614101">
            <w:pPr>
              <w:spacing w:after="0" w:line="240" w:lineRule="auto"/>
              <w:ind w:right="103"/>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t>Нормативні акти, якими регламентується надання адміністративної послуги</w:t>
            </w:r>
          </w:p>
        </w:tc>
      </w:tr>
      <w:tr w:rsidR="006560F8" w:rsidRPr="00B263C2" w14:paraId="7D841C31"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28B8516F"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218E99D"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Закони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50C70127" w14:textId="77777777" w:rsidR="006560F8" w:rsidRPr="002920E3" w:rsidRDefault="009519B9" w:rsidP="00614101">
            <w:pPr>
              <w:spacing w:after="0" w:line="240" w:lineRule="auto"/>
              <w:ind w:right="103"/>
              <w:jc w:val="both"/>
              <w:rPr>
                <w:rFonts w:ascii="Times New Roman" w:eastAsia="Times New Roman" w:hAnsi="Times New Roman" w:cs="Times New Roman"/>
                <w:color w:val="000000" w:themeColor="text1"/>
                <w:sz w:val="24"/>
                <w:szCs w:val="24"/>
                <w:lang w:eastAsia="uk-UA"/>
              </w:rPr>
            </w:pPr>
            <w:hyperlink r:id="rId7" w:tgtFrame="_blank" w:history="1">
              <w:r w:rsidR="002920E3" w:rsidRPr="002920E3">
                <w:rPr>
                  <w:rStyle w:val="a3"/>
                  <w:rFonts w:ascii="Times New Roman" w:eastAsia="Times New Roman" w:hAnsi="Times New Roman" w:cs="Times New Roman"/>
                  <w:color w:val="000000" w:themeColor="text1"/>
                  <w:sz w:val="24"/>
                  <w:szCs w:val="24"/>
                  <w:u w:val="none"/>
                  <w:lang w:eastAsia="uk-UA"/>
                </w:rPr>
                <w:t>Закони України</w:t>
              </w:r>
            </w:hyperlink>
            <w:r w:rsidR="002920E3" w:rsidRPr="002920E3">
              <w:rPr>
                <w:rFonts w:ascii="Times New Roman" w:eastAsia="Times New Roman" w:hAnsi="Times New Roman" w:cs="Times New Roman"/>
                <w:color w:val="000000" w:themeColor="text1"/>
                <w:sz w:val="24"/>
                <w:szCs w:val="24"/>
                <w:lang w:eastAsia="uk-UA"/>
              </w:rPr>
              <w:t xml:space="preserve"> „Про загальнообов’язкове державне пенсійне страхування” від </w:t>
            </w:r>
            <w:r w:rsidR="002920E3" w:rsidRPr="002920E3">
              <w:rPr>
                <w:rFonts w:ascii="Times New Roman" w:eastAsia="Times New Roman" w:hAnsi="Times New Roman" w:cs="Times New Roman"/>
                <w:sz w:val="24"/>
                <w:szCs w:val="24"/>
                <w:lang w:eastAsia="uk-UA"/>
              </w:rPr>
              <w:t>09.07.2003 № 1058-IV</w:t>
            </w:r>
            <w:r w:rsidR="002920E3" w:rsidRPr="002920E3">
              <w:rPr>
                <w:rFonts w:ascii="Times New Roman" w:hAnsi="Times New Roman" w:cs="Times New Roman"/>
                <w:sz w:val="24"/>
                <w:szCs w:val="24"/>
              </w:rPr>
              <w:t>,</w:t>
            </w:r>
            <w:r w:rsidR="006560F8" w:rsidRPr="002920E3">
              <w:rPr>
                <w:rFonts w:ascii="Times New Roman" w:eastAsia="Times New Roman" w:hAnsi="Times New Roman" w:cs="Times New Roman"/>
                <w:color w:val="000000" w:themeColor="text1"/>
                <w:sz w:val="24"/>
                <w:szCs w:val="24"/>
                <w:lang w:eastAsia="uk-UA"/>
              </w:rPr>
              <w:t> „Про внесення змін до деяких законодавчих актів України щодо підвищення пенсій” від 03.10.2017</w:t>
            </w:r>
            <w:r w:rsidR="002920E3">
              <w:rPr>
                <w:rFonts w:ascii="Times New Roman" w:eastAsia="Times New Roman" w:hAnsi="Times New Roman" w:cs="Times New Roman"/>
                <w:color w:val="000000" w:themeColor="text1"/>
                <w:sz w:val="24"/>
                <w:szCs w:val="24"/>
                <w:lang w:eastAsia="uk-UA"/>
              </w:rPr>
              <w:t xml:space="preserve"> </w:t>
            </w:r>
            <w:r w:rsidR="006560F8" w:rsidRPr="002920E3">
              <w:rPr>
                <w:rFonts w:ascii="Times New Roman" w:eastAsia="Times New Roman" w:hAnsi="Times New Roman" w:cs="Times New Roman"/>
                <w:color w:val="000000" w:themeColor="text1"/>
                <w:sz w:val="24"/>
                <w:szCs w:val="24"/>
                <w:lang w:eastAsia="uk-UA"/>
              </w:rPr>
              <w:t>№ 2148-</w:t>
            </w:r>
            <w:r w:rsidR="006560F8" w:rsidRPr="002920E3">
              <w:rPr>
                <w:rFonts w:ascii="Times New Roman" w:eastAsia="Times New Roman" w:hAnsi="Times New Roman" w:cs="Times New Roman"/>
                <w:color w:val="000000" w:themeColor="text1"/>
                <w:sz w:val="24"/>
                <w:szCs w:val="24"/>
                <w:lang w:val="en-US" w:eastAsia="uk-UA"/>
              </w:rPr>
              <w:t>VIII</w:t>
            </w:r>
          </w:p>
        </w:tc>
      </w:tr>
      <w:tr w:rsidR="006560F8" w:rsidRPr="00B263C2" w14:paraId="378F4235"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03A7AA3"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5</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6E7F9C59"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Акти Кабінету Міністрів України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309DFA12"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E0735">
              <w:rPr>
                <w:rFonts w:ascii="Times New Roman" w:eastAsia="Times New Roman" w:hAnsi="Times New Roman"/>
                <w:color w:val="000000" w:themeColor="text1"/>
                <w:sz w:val="24"/>
                <w:szCs w:val="24"/>
                <w:lang w:eastAsia="uk-UA"/>
              </w:rPr>
              <w:t xml:space="preserve">Постанова Кабінету Міністрів України від 27.12.2017 </w:t>
            </w:r>
            <w:hyperlink r:id="rId8" w:tgtFrame="_blank" w:history="1">
              <w:r w:rsidRPr="00BE0735">
                <w:rPr>
                  <w:rStyle w:val="a3"/>
                  <w:rFonts w:ascii="Times New Roman" w:eastAsia="Times New Roman" w:hAnsi="Times New Roman"/>
                  <w:color w:val="000000" w:themeColor="text1"/>
                  <w:sz w:val="24"/>
                  <w:szCs w:val="24"/>
                  <w:u w:val="none"/>
                  <w:lang w:eastAsia="uk-UA"/>
                </w:rPr>
                <w:t xml:space="preserve">№ 1098 </w:t>
              </w:r>
            </w:hyperlink>
            <w:r w:rsidRPr="00BE0735">
              <w:rPr>
                <w:rFonts w:ascii="Times New Roman" w:eastAsia="Times New Roman" w:hAnsi="Times New Roman"/>
                <w:color w:val="000000" w:themeColor="text1"/>
                <w:sz w:val="24"/>
                <w:szCs w:val="24"/>
                <w:lang w:eastAsia="uk-UA"/>
              </w:rPr>
              <w:t xml:space="preserve">„Про затвердження Порядку призначення тимчасової державної соціальної допомоги непрацюючій особі, яка досягла </w:t>
            </w:r>
            <w:r w:rsidRPr="00B263C2">
              <w:rPr>
                <w:rFonts w:ascii="Times New Roman" w:eastAsia="Times New Roman" w:hAnsi="Times New Roman"/>
                <w:sz w:val="24"/>
                <w:szCs w:val="24"/>
                <w:lang w:eastAsia="uk-UA"/>
              </w:rPr>
              <w:t>загального пенсійного віку, але не набула права на пенсійну виплату”</w:t>
            </w:r>
          </w:p>
        </w:tc>
      </w:tr>
      <w:tr w:rsidR="006560F8" w:rsidRPr="00B263C2" w14:paraId="03BD1027"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tcPr>
          <w:p w14:paraId="0DEBB18A" w14:textId="77777777" w:rsidR="006560F8" w:rsidRPr="00B263C2" w:rsidRDefault="006560F8" w:rsidP="00C52669">
            <w:pPr>
              <w:spacing w:after="0" w:line="240" w:lineRule="auto"/>
              <w:jc w:val="center"/>
              <w:rPr>
                <w:rFonts w:ascii="Times New Roman" w:eastAsia="Times New Roman" w:hAnsi="Times New Roman"/>
                <w:sz w:val="24"/>
                <w:szCs w:val="24"/>
                <w:lang w:val="ru-RU" w:eastAsia="uk-UA"/>
              </w:rPr>
            </w:pPr>
            <w:r w:rsidRPr="00B263C2">
              <w:rPr>
                <w:rFonts w:ascii="Times New Roman" w:eastAsia="Times New Roman" w:hAnsi="Times New Roman"/>
                <w:sz w:val="24"/>
                <w:szCs w:val="24"/>
                <w:lang w:val="ru-RU" w:eastAsia="uk-UA"/>
              </w:rPr>
              <w:t>6</w:t>
            </w:r>
          </w:p>
        </w:tc>
        <w:tc>
          <w:tcPr>
            <w:tcW w:w="1507" w:type="pct"/>
            <w:tcBorders>
              <w:top w:val="single" w:sz="6" w:space="0" w:color="000000"/>
              <w:left w:val="single" w:sz="6" w:space="0" w:color="000000"/>
              <w:bottom w:val="single" w:sz="6" w:space="0" w:color="000000"/>
              <w:right w:val="single" w:sz="6" w:space="0" w:color="000000"/>
            </w:tcBorders>
            <w:shd w:val="clear" w:color="auto" w:fill="auto"/>
          </w:tcPr>
          <w:p w14:paraId="2606BD26"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Акти центральних органів виконавчої влади</w:t>
            </w:r>
          </w:p>
        </w:tc>
        <w:tc>
          <w:tcPr>
            <w:tcW w:w="3242" w:type="pct"/>
            <w:tcBorders>
              <w:top w:val="single" w:sz="6" w:space="0" w:color="000000"/>
              <w:left w:val="single" w:sz="6" w:space="0" w:color="000000"/>
              <w:bottom w:val="single" w:sz="6" w:space="0" w:color="000000"/>
              <w:right w:val="single" w:sz="6" w:space="0" w:color="000000"/>
            </w:tcBorders>
            <w:shd w:val="clear" w:color="auto" w:fill="auto"/>
          </w:tcPr>
          <w:p w14:paraId="6B930F41"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Наказ Міністерства праці та соціальної політики України </w:t>
            </w:r>
            <w:r w:rsidR="00614101">
              <w:rPr>
                <w:rFonts w:ascii="Times New Roman" w:eastAsia="Times New Roman" w:hAnsi="Times New Roman"/>
                <w:sz w:val="24"/>
                <w:szCs w:val="24"/>
                <w:lang w:eastAsia="uk-UA"/>
              </w:rPr>
              <w:br/>
            </w:r>
            <w:r w:rsidRPr="00B263C2">
              <w:rPr>
                <w:rFonts w:ascii="Times New Roman" w:eastAsia="Times New Roman" w:hAnsi="Times New Roman"/>
                <w:sz w:val="24"/>
                <w:szCs w:val="24"/>
                <w:lang w:eastAsia="uk-UA"/>
              </w:rPr>
              <w:t xml:space="preserve">від 19.09.2006 № 345 „Про затвердження Інструкції щодо порядку оформлення і ведення особових справ отримувачів усіх видів соціальної </w:t>
            </w:r>
            <w:proofErr w:type="spellStart"/>
            <w:r w:rsidRPr="00B263C2">
              <w:rPr>
                <w:rFonts w:ascii="Times New Roman" w:eastAsia="Times New Roman" w:hAnsi="Times New Roman"/>
                <w:sz w:val="24"/>
                <w:szCs w:val="24"/>
                <w:lang w:eastAsia="uk-UA"/>
              </w:rPr>
              <w:t>допомогиˮ</w:t>
            </w:r>
            <w:proofErr w:type="spellEnd"/>
            <w:r w:rsidRPr="00B263C2">
              <w:rPr>
                <w:rFonts w:ascii="Times New Roman" w:eastAsia="Times New Roman" w:hAnsi="Times New Roman"/>
                <w:sz w:val="24"/>
                <w:szCs w:val="24"/>
                <w:lang w:eastAsia="uk-UA"/>
              </w:rPr>
              <w:t xml:space="preserve">, зареєстрований </w:t>
            </w:r>
            <w:r>
              <w:rPr>
                <w:rFonts w:ascii="Times New Roman" w:eastAsia="Times New Roman" w:hAnsi="Times New Roman"/>
                <w:sz w:val="24"/>
                <w:szCs w:val="24"/>
                <w:lang w:eastAsia="uk-UA"/>
              </w:rPr>
              <w:br/>
            </w:r>
            <w:r w:rsidR="00DF10EB">
              <w:rPr>
                <w:rFonts w:ascii="Times New Roman" w:eastAsia="Times New Roman" w:hAnsi="Times New Roman"/>
                <w:sz w:val="24"/>
                <w:szCs w:val="24"/>
                <w:lang w:eastAsia="uk-UA"/>
              </w:rPr>
              <w:t>в</w:t>
            </w:r>
            <w:r w:rsidRPr="00B263C2">
              <w:rPr>
                <w:rFonts w:ascii="Times New Roman" w:eastAsia="Times New Roman" w:hAnsi="Times New Roman"/>
                <w:sz w:val="24"/>
                <w:szCs w:val="24"/>
                <w:lang w:eastAsia="uk-UA"/>
              </w:rPr>
              <w:t xml:space="preserve"> Міністерстві юстиції України 06.10.2006 за № 1098/12972 </w:t>
            </w:r>
          </w:p>
        </w:tc>
      </w:tr>
      <w:tr w:rsidR="006560F8" w:rsidRPr="00B263C2" w14:paraId="236FB584" w14:textId="77777777" w:rsidTr="00F55B1F">
        <w:trPr>
          <w:trHeight w:val="50"/>
        </w:trPr>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14:paraId="07214C10" w14:textId="77777777" w:rsidR="006560F8" w:rsidRPr="00B263C2" w:rsidRDefault="006560F8" w:rsidP="00614101">
            <w:pPr>
              <w:spacing w:after="0" w:line="240" w:lineRule="auto"/>
              <w:ind w:right="103"/>
              <w:jc w:val="center"/>
              <w:rPr>
                <w:rFonts w:ascii="Times New Roman" w:eastAsia="Times New Roman" w:hAnsi="Times New Roman"/>
                <w:sz w:val="24"/>
                <w:szCs w:val="24"/>
                <w:lang w:eastAsia="uk-UA"/>
              </w:rPr>
            </w:pPr>
            <w:r w:rsidRPr="00B263C2">
              <w:rPr>
                <w:rFonts w:ascii="Times New Roman" w:eastAsia="Times New Roman" w:hAnsi="Times New Roman"/>
                <w:b/>
                <w:bCs/>
                <w:sz w:val="24"/>
                <w:szCs w:val="24"/>
                <w:lang w:eastAsia="uk-UA"/>
              </w:rPr>
              <w:t>Умови отримання адміністративної послуги</w:t>
            </w:r>
          </w:p>
        </w:tc>
      </w:tr>
      <w:tr w:rsidR="006560F8" w:rsidRPr="00B263C2" w14:paraId="7DB81CEF"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0F93492C"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7</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206AC3A6"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Підстава для отримання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3AE086A8" w14:textId="77777777" w:rsidR="002920E3"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Особа, яка досягла віку, </w:t>
            </w:r>
            <w:r w:rsidRPr="00BE0735">
              <w:rPr>
                <w:rFonts w:ascii="Times New Roman" w:eastAsia="Times New Roman" w:hAnsi="Times New Roman"/>
                <w:color w:val="000000" w:themeColor="text1"/>
                <w:sz w:val="24"/>
                <w:szCs w:val="24"/>
                <w:lang w:eastAsia="uk-UA"/>
              </w:rPr>
              <w:t xml:space="preserve">визначеного </w:t>
            </w:r>
            <w:hyperlink r:id="rId9" w:anchor="n465" w:tgtFrame="_blank" w:history="1">
              <w:r w:rsidRPr="00BE0735">
                <w:rPr>
                  <w:rStyle w:val="a3"/>
                  <w:rFonts w:ascii="Times New Roman" w:eastAsia="Times New Roman" w:hAnsi="Times New Roman"/>
                  <w:color w:val="000000" w:themeColor="text1"/>
                  <w:sz w:val="24"/>
                  <w:szCs w:val="24"/>
                  <w:u w:val="none"/>
                  <w:lang w:eastAsia="uk-UA"/>
                </w:rPr>
                <w:t>частиною першою</w:t>
              </w:r>
            </w:hyperlink>
            <w:r w:rsidRPr="00BE0735">
              <w:rPr>
                <w:rFonts w:ascii="Times New Roman" w:eastAsia="Times New Roman" w:hAnsi="Times New Roman"/>
                <w:color w:val="000000" w:themeColor="text1"/>
                <w:sz w:val="24"/>
                <w:szCs w:val="24"/>
                <w:lang w:eastAsia="uk-UA"/>
              </w:rPr>
              <w:t xml:space="preserve"> статті 26 Закону України „Про загальнообов’язкове </w:t>
            </w:r>
            <w:r w:rsidRPr="00B263C2">
              <w:rPr>
                <w:rFonts w:ascii="Times New Roman" w:eastAsia="Times New Roman" w:hAnsi="Times New Roman"/>
                <w:sz w:val="24"/>
                <w:szCs w:val="24"/>
                <w:lang w:eastAsia="uk-UA"/>
              </w:rPr>
              <w:t>державне пенсійне страхування”, але не набула права на пенсійну виплату у зв’язку з відсутністю страхового стажу, передбаченого нормами зазначеної статті, за наявності в неї не менш як 15 років страхового стажу*, отримувала тимчасову</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 xml:space="preserve"> державну </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соціальну</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 xml:space="preserve"> допомогу</w:t>
            </w:r>
            <w:r w:rsidR="002920E3">
              <w:rPr>
                <w:rFonts w:ascii="Times New Roman" w:eastAsia="Times New Roman" w:hAnsi="Times New Roman"/>
                <w:sz w:val="24"/>
                <w:szCs w:val="24"/>
                <w:lang w:eastAsia="uk-UA"/>
              </w:rPr>
              <w:t xml:space="preserve">  </w:t>
            </w:r>
            <w:r w:rsidRPr="00B263C2">
              <w:rPr>
                <w:rFonts w:ascii="Times New Roman" w:eastAsia="Times New Roman" w:hAnsi="Times New Roman"/>
                <w:sz w:val="24"/>
                <w:szCs w:val="24"/>
                <w:lang w:eastAsia="uk-UA"/>
              </w:rPr>
              <w:t xml:space="preserve"> непрацюючій</w:t>
            </w:r>
          </w:p>
          <w:p w14:paraId="529A9C38"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lastRenderedPageBreak/>
              <w:t>особі, яка досягла загального пенсійного віку, але не набула права на пенсійну виплату (далі – тимчасова допомога), яку вже було призначено до 31.12.2020;</w:t>
            </w:r>
          </w:p>
          <w:p w14:paraId="1067EB3C"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тимчасова допомога перераховується особі кожні шість місяців з урахуванням змін її майнового стану та середньомісячного сукупного доходу і виплачується до досягнення такою особою віку, з якого вона набуває право на пенсійну виплату</w:t>
            </w:r>
          </w:p>
        </w:tc>
      </w:tr>
      <w:tr w:rsidR="006560F8" w:rsidRPr="00B263C2" w14:paraId="03BA106E"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1B3AE93F"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lastRenderedPageBreak/>
              <w:t>8</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E12E96F"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Перелік</w:t>
            </w:r>
            <w:r w:rsidRPr="00B263C2">
              <w:rPr>
                <w:rFonts w:ascii="Times New Roman" w:eastAsia="Times New Roman" w:hAnsi="Times New Roman"/>
                <w:sz w:val="24"/>
                <w:szCs w:val="24"/>
                <w:lang w:val="ru-RU" w:eastAsia="uk-UA"/>
              </w:rPr>
              <w:t xml:space="preserve"> </w:t>
            </w:r>
            <w:proofErr w:type="spellStart"/>
            <w:r w:rsidRPr="00B263C2">
              <w:rPr>
                <w:rFonts w:ascii="Times New Roman" w:eastAsia="Times New Roman" w:hAnsi="Times New Roman"/>
                <w:sz w:val="24"/>
                <w:szCs w:val="24"/>
                <w:lang w:val="ru-RU" w:eastAsia="uk-UA"/>
              </w:rPr>
              <w:t>необхідних</w:t>
            </w:r>
            <w:proofErr w:type="spellEnd"/>
            <w:r w:rsidRPr="00B263C2">
              <w:rPr>
                <w:rFonts w:ascii="Times New Roman" w:eastAsia="Times New Roman" w:hAnsi="Times New Roman"/>
                <w:sz w:val="24"/>
                <w:szCs w:val="24"/>
                <w:lang w:eastAsia="uk-UA"/>
              </w:rPr>
              <w:t xml:space="preserve">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76920F1A"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З</w:t>
            </w:r>
            <w:r w:rsidRPr="00B263C2">
              <w:rPr>
                <w:rFonts w:ascii="Times New Roman" w:eastAsia="Times New Roman" w:hAnsi="Times New Roman"/>
                <w:sz w:val="24"/>
                <w:szCs w:val="24"/>
                <w:lang w:eastAsia="uk-UA"/>
              </w:rPr>
              <w:t>аява для продовження виплати тимчасової до</w:t>
            </w:r>
            <w:r w:rsidR="00A45ABC">
              <w:rPr>
                <w:rFonts w:ascii="Times New Roman" w:eastAsia="Times New Roman" w:hAnsi="Times New Roman"/>
                <w:sz w:val="24"/>
                <w:szCs w:val="24"/>
                <w:lang w:eastAsia="uk-UA"/>
              </w:rPr>
              <w:t>помоги, за формою затвердженою н</w:t>
            </w:r>
            <w:r w:rsidR="00A45ABC" w:rsidRPr="00A45ABC">
              <w:rPr>
                <w:rFonts w:ascii="Times New Roman" w:eastAsia="Times New Roman" w:hAnsi="Times New Roman"/>
                <w:sz w:val="24"/>
                <w:szCs w:val="24"/>
                <w:lang w:eastAsia="uk-UA"/>
              </w:rPr>
              <w:t>аказ</w:t>
            </w:r>
            <w:r w:rsidR="00A45ABC">
              <w:rPr>
                <w:rFonts w:ascii="Times New Roman" w:eastAsia="Times New Roman" w:hAnsi="Times New Roman"/>
                <w:sz w:val="24"/>
                <w:szCs w:val="24"/>
                <w:lang w:eastAsia="uk-UA"/>
              </w:rPr>
              <w:t>ом</w:t>
            </w:r>
            <w:r w:rsidR="00A45ABC" w:rsidRPr="00A45ABC">
              <w:rPr>
                <w:rFonts w:ascii="Times New Roman" w:eastAsia="Times New Roman" w:hAnsi="Times New Roman"/>
                <w:sz w:val="24"/>
                <w:szCs w:val="24"/>
                <w:lang w:eastAsia="uk-UA"/>
              </w:rPr>
              <w:t xml:space="preserve"> Міністерства с</w:t>
            </w:r>
            <w:r w:rsidR="00A45ABC">
              <w:rPr>
                <w:rFonts w:ascii="Times New Roman" w:eastAsia="Times New Roman" w:hAnsi="Times New Roman"/>
                <w:sz w:val="24"/>
                <w:szCs w:val="24"/>
                <w:lang w:eastAsia="uk-UA"/>
              </w:rPr>
              <w:t xml:space="preserve">оціальної політики України </w:t>
            </w:r>
            <w:r w:rsidR="00A45ABC" w:rsidRPr="00A45ABC">
              <w:rPr>
                <w:rFonts w:ascii="Times New Roman" w:eastAsia="Times New Roman" w:hAnsi="Times New Roman"/>
                <w:sz w:val="24"/>
                <w:szCs w:val="24"/>
                <w:lang w:eastAsia="uk-UA"/>
              </w:rPr>
              <w:t>від 21.04.2015 № 441 „Про затвердження форми Заяви про призначення усіх видів соціальної допомоги, компе</w:t>
            </w:r>
            <w:r w:rsidR="00A45ABC">
              <w:rPr>
                <w:rFonts w:ascii="Times New Roman" w:eastAsia="Times New Roman" w:hAnsi="Times New Roman"/>
                <w:sz w:val="24"/>
                <w:szCs w:val="24"/>
                <w:lang w:eastAsia="uk-UA"/>
              </w:rPr>
              <w:t>нсацій та пільг”, зареєстрованим</w:t>
            </w:r>
            <w:r w:rsidR="00A45ABC" w:rsidRPr="00A45ABC">
              <w:rPr>
                <w:rFonts w:ascii="Times New Roman" w:eastAsia="Times New Roman" w:hAnsi="Times New Roman"/>
                <w:sz w:val="24"/>
                <w:szCs w:val="24"/>
                <w:lang w:eastAsia="uk-UA"/>
              </w:rPr>
              <w:t xml:space="preserve"> в Міністерстві юстиції України 28.04.2015 за № 475/26920</w:t>
            </w:r>
            <w:r w:rsidRPr="00B263C2">
              <w:rPr>
                <w:rFonts w:ascii="Times New Roman" w:eastAsia="Times New Roman" w:hAnsi="Times New Roman"/>
                <w:sz w:val="24"/>
                <w:szCs w:val="24"/>
                <w:lang w:eastAsia="uk-UA"/>
              </w:rPr>
              <w:t>;</w:t>
            </w:r>
          </w:p>
          <w:p w14:paraId="5C5A5919"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паспорт громадянина України;</w:t>
            </w:r>
          </w:p>
          <w:p w14:paraId="1118E947"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декларація про доходи та майновий стан (заповнюється на підставі довідок про доходи кожного члена сім’ї) за останні шість календарних місяців, що передують місяцю звернення за продовженням виплати тимчасової допомоги, за формою затвердженою </w:t>
            </w:r>
            <w:r w:rsidR="00A45ABC">
              <w:rPr>
                <w:rFonts w:ascii="Times New Roman" w:eastAsia="Times New Roman" w:hAnsi="Times New Roman"/>
                <w:sz w:val="24"/>
                <w:szCs w:val="24"/>
                <w:lang w:eastAsia="uk-UA"/>
              </w:rPr>
              <w:t>н</w:t>
            </w:r>
            <w:r w:rsidR="00A45ABC" w:rsidRPr="00A45ABC">
              <w:rPr>
                <w:rFonts w:ascii="Times New Roman" w:eastAsia="Times New Roman" w:hAnsi="Times New Roman"/>
                <w:sz w:val="24"/>
                <w:szCs w:val="24"/>
                <w:lang w:eastAsia="uk-UA"/>
              </w:rPr>
              <w:t>аказ</w:t>
            </w:r>
            <w:r w:rsidR="00A45ABC">
              <w:rPr>
                <w:rFonts w:ascii="Times New Roman" w:eastAsia="Times New Roman" w:hAnsi="Times New Roman"/>
                <w:sz w:val="24"/>
                <w:szCs w:val="24"/>
                <w:lang w:eastAsia="uk-UA"/>
              </w:rPr>
              <w:t>ом</w:t>
            </w:r>
            <w:r w:rsidR="00A45ABC" w:rsidRPr="00A45ABC">
              <w:rPr>
                <w:rFonts w:ascii="Times New Roman" w:eastAsia="Times New Roman" w:hAnsi="Times New Roman"/>
                <w:sz w:val="24"/>
                <w:szCs w:val="24"/>
                <w:lang w:eastAsia="uk-UA"/>
              </w:rPr>
              <w:t xml:space="preserve"> Міністерства с</w:t>
            </w:r>
            <w:r w:rsidR="00A45ABC">
              <w:rPr>
                <w:rFonts w:ascii="Times New Roman" w:eastAsia="Times New Roman" w:hAnsi="Times New Roman"/>
                <w:sz w:val="24"/>
                <w:szCs w:val="24"/>
                <w:lang w:eastAsia="uk-UA"/>
              </w:rPr>
              <w:t xml:space="preserve">оціальної політики України </w:t>
            </w:r>
            <w:r w:rsidR="00A45ABC" w:rsidRPr="00A45ABC">
              <w:rPr>
                <w:rFonts w:ascii="Times New Roman" w:eastAsia="Times New Roman" w:hAnsi="Times New Roman"/>
                <w:sz w:val="24"/>
                <w:szCs w:val="24"/>
                <w:lang w:eastAsia="uk-UA"/>
              </w:rPr>
              <w:t>від 21.04.2015 № 441 „Про затвердження форми Заяви про призначення усіх видів соціальної допомоги, компе</w:t>
            </w:r>
            <w:r w:rsidR="00A45ABC">
              <w:rPr>
                <w:rFonts w:ascii="Times New Roman" w:eastAsia="Times New Roman" w:hAnsi="Times New Roman"/>
                <w:sz w:val="24"/>
                <w:szCs w:val="24"/>
                <w:lang w:eastAsia="uk-UA"/>
              </w:rPr>
              <w:t>нсацій та пільг”, зареєстрованим</w:t>
            </w:r>
            <w:r w:rsidR="00A45ABC" w:rsidRPr="00A45ABC">
              <w:rPr>
                <w:rFonts w:ascii="Times New Roman" w:eastAsia="Times New Roman" w:hAnsi="Times New Roman"/>
                <w:sz w:val="24"/>
                <w:szCs w:val="24"/>
                <w:lang w:eastAsia="uk-UA"/>
              </w:rPr>
              <w:t xml:space="preserve"> в Міністерстві юстиції України 28.04.2015 за № 475/26920</w:t>
            </w:r>
          </w:p>
        </w:tc>
      </w:tr>
      <w:tr w:rsidR="006560F8" w:rsidRPr="00B263C2" w14:paraId="0A0E1CD5" w14:textId="77777777" w:rsidTr="00F55B1F">
        <w:trPr>
          <w:trHeight w:val="411"/>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1414F1F4"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9</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0292D4A4"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Спосіб подання документів</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55F4577E"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Заява та документи, необхідні для продовження виплати тимчасової допомоги, подаються особою суб’єкту надання адміністративної послуги:</w:t>
            </w:r>
          </w:p>
          <w:p w14:paraId="19CD544B"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через уповноважених осіб виконавчого органу сільської, селищної, міської ради відповідної територіальної громади; посадових осіб центру надання адміністративних послуг;</w:t>
            </w:r>
          </w:p>
          <w:p w14:paraId="752791B7"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поштою або в електронній формі через офіційний веб-сайт </w:t>
            </w:r>
            <w:proofErr w:type="spellStart"/>
            <w:r w:rsidRPr="00B263C2">
              <w:rPr>
                <w:rFonts w:ascii="Times New Roman" w:eastAsia="Times New Roman" w:hAnsi="Times New Roman"/>
                <w:sz w:val="24"/>
                <w:szCs w:val="24"/>
                <w:lang w:eastAsia="uk-UA"/>
              </w:rPr>
              <w:t>Мінсоцполітики</w:t>
            </w:r>
            <w:proofErr w:type="spellEnd"/>
            <w:r w:rsidRPr="00B263C2">
              <w:rPr>
                <w:rFonts w:ascii="Times New Roman" w:eastAsia="Times New Roman" w:hAnsi="Times New Roman"/>
                <w:sz w:val="24"/>
                <w:szCs w:val="24"/>
                <w:lang w:eastAsia="uk-UA"/>
              </w:rPr>
              <w:t xml:space="preserve"> або інтегровані з ним інформаційні системи органів виконавчої влади та органів місцевого самоврядування, або Єдиний державний веб-портал електронних послуг (у разі технічної можливості)**</w:t>
            </w:r>
          </w:p>
        </w:tc>
      </w:tr>
      <w:tr w:rsidR="006560F8" w:rsidRPr="00B263C2" w14:paraId="52A01174"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5A74DAE3"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10</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4FFE298E"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Платність (безоплатність)</w:t>
            </w:r>
          </w:p>
          <w:p w14:paraId="648D066C"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113C5546"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Адміністративна послуга надається безоплатно</w:t>
            </w:r>
          </w:p>
        </w:tc>
      </w:tr>
      <w:tr w:rsidR="006560F8" w:rsidRPr="00B263C2" w14:paraId="457238E4"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61CA83BA"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11</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12C68B0"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Строк надання </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0FB8F3EB"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Рішення про продовження виплати тимчасової допомоги або про відмову у продовжені її виплати приймається суб’єктом надання адміністративної послуги протягом десяти календарних днів з дня звернення за призначенням тимчасової допомоги</w:t>
            </w:r>
          </w:p>
        </w:tc>
      </w:tr>
      <w:tr w:rsidR="006560F8" w:rsidRPr="00B263C2" w14:paraId="5A7D666B" w14:textId="77777777" w:rsidTr="00F55B1F">
        <w:trPr>
          <w:trHeight w:val="11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49FD5759"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12</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170CC6FA"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Перелік підстав для відмови у наданні</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03A2FE6"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Виплата тимчасової допомоги не продовжується у разі, якщо:</w:t>
            </w:r>
          </w:p>
          <w:p w14:paraId="334C648B"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середньомісячний сукупний дохід сім’ї в розрахунку на одну особу за попередні шість місяців перевищує 100 відсотків прожиткового мінімуму для осіб, які втратили працездатність;</w:t>
            </w:r>
          </w:p>
          <w:p w14:paraId="14BA081C"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особа одержує пенсію або </w:t>
            </w:r>
            <w:r w:rsidRPr="00BE0735">
              <w:rPr>
                <w:rFonts w:ascii="Times New Roman" w:eastAsia="Times New Roman" w:hAnsi="Times New Roman"/>
                <w:color w:val="000000" w:themeColor="text1"/>
                <w:sz w:val="24"/>
                <w:szCs w:val="24"/>
                <w:lang w:eastAsia="uk-UA"/>
              </w:rPr>
              <w:t xml:space="preserve">державну соціальну допомогу, що призначається відповідно до </w:t>
            </w:r>
            <w:hyperlink r:id="rId10" w:tgtFrame="_blank" w:history="1">
              <w:r w:rsidR="00E32162">
                <w:rPr>
                  <w:rStyle w:val="a3"/>
                  <w:rFonts w:ascii="Times New Roman" w:eastAsia="Times New Roman" w:hAnsi="Times New Roman"/>
                  <w:color w:val="000000" w:themeColor="text1"/>
                  <w:sz w:val="24"/>
                  <w:szCs w:val="24"/>
                  <w:lang w:eastAsia="uk-UA"/>
                </w:rPr>
                <w:t>з</w:t>
              </w:r>
              <w:r w:rsidRPr="00BE0735">
                <w:rPr>
                  <w:rStyle w:val="a3"/>
                  <w:rFonts w:ascii="Times New Roman" w:eastAsia="Times New Roman" w:hAnsi="Times New Roman"/>
                  <w:color w:val="000000" w:themeColor="text1"/>
                  <w:sz w:val="24"/>
                  <w:szCs w:val="24"/>
                  <w:u w:val="none"/>
                  <w:lang w:eastAsia="uk-UA"/>
                </w:rPr>
                <w:t>аконів України</w:t>
              </w:r>
            </w:hyperlink>
            <w:r w:rsidRPr="00BE0735">
              <w:rPr>
                <w:rFonts w:ascii="Times New Roman" w:eastAsia="Times New Roman" w:hAnsi="Times New Roman"/>
                <w:color w:val="000000" w:themeColor="text1"/>
                <w:sz w:val="24"/>
                <w:szCs w:val="24"/>
                <w:lang w:eastAsia="uk-UA"/>
              </w:rPr>
              <w:t xml:space="preserve"> „Про державну соціальну допомогу особам з інвалідністю з </w:t>
            </w:r>
            <w:r w:rsidRPr="00B263C2">
              <w:rPr>
                <w:rFonts w:ascii="Times New Roman" w:eastAsia="Times New Roman" w:hAnsi="Times New Roman"/>
                <w:sz w:val="24"/>
                <w:szCs w:val="24"/>
                <w:lang w:eastAsia="uk-UA"/>
              </w:rPr>
              <w:t xml:space="preserve">дитинства та дітям-інвалідам” або „Про державну </w:t>
            </w:r>
            <w:r w:rsidRPr="00B263C2">
              <w:rPr>
                <w:rFonts w:ascii="Times New Roman" w:eastAsia="Times New Roman" w:hAnsi="Times New Roman"/>
                <w:sz w:val="24"/>
                <w:szCs w:val="24"/>
                <w:lang w:eastAsia="uk-UA"/>
              </w:rPr>
              <w:lastRenderedPageBreak/>
              <w:t>соціальну допомогу особам, які не мають права на пенсію, та особам з інвалідністю”;</w:t>
            </w:r>
          </w:p>
          <w:p w14:paraId="3FD5C4F5"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особа або члени її сім’ї протягом 12 місяців перед зверненням за продовженням виплати тимчасової допомоги здійснили купівлю земельної ділянки, квартири (будинку), автомобіля, іншого транспортного засобу (механізму), будівельних матеріалів, інших товарів довгострокового вжитку або оплатили послуги (одноразово) з будівництва, ремонту квартири (будинку) або автомобіля, іншого транспортного засобу (механізму), телефонного (в тому числі мобільного) зв’язку, крім житлово-комунальних послуг у межах соціальної норми житла та соціальних нормативів користування житлово-комунальними послугами та медичних послуг, пов’язаних із забезпеченням життєдіяльності</w:t>
            </w:r>
            <w:r w:rsidR="00E32162">
              <w:rPr>
                <w:rFonts w:ascii="Times New Roman" w:eastAsia="Times New Roman" w:hAnsi="Times New Roman"/>
                <w:sz w:val="24"/>
                <w:szCs w:val="24"/>
                <w:lang w:eastAsia="uk-UA"/>
              </w:rPr>
              <w:t xml:space="preserve">, на суму, яка на дату купівлі, </w:t>
            </w:r>
            <w:r w:rsidRPr="00B263C2">
              <w:rPr>
                <w:rFonts w:ascii="Times New Roman" w:eastAsia="Times New Roman" w:hAnsi="Times New Roman"/>
                <w:sz w:val="24"/>
                <w:szCs w:val="24"/>
                <w:lang w:eastAsia="uk-UA"/>
              </w:rPr>
              <w:t>опл</w:t>
            </w:r>
            <w:r w:rsidR="00E32162">
              <w:rPr>
                <w:rFonts w:ascii="Times New Roman" w:eastAsia="Times New Roman" w:hAnsi="Times New Roman"/>
                <w:sz w:val="24"/>
                <w:szCs w:val="24"/>
                <w:lang w:eastAsia="uk-UA"/>
              </w:rPr>
              <w:t>ати</w:t>
            </w:r>
            <w:r w:rsidRPr="00B263C2">
              <w:rPr>
                <w:rFonts w:ascii="Times New Roman" w:eastAsia="Times New Roman" w:hAnsi="Times New Roman"/>
                <w:sz w:val="24"/>
                <w:szCs w:val="24"/>
                <w:lang w:eastAsia="uk-UA"/>
              </w:rPr>
              <w:t xml:space="preserve"> перевищує 50 тис. гривень;</w:t>
            </w:r>
          </w:p>
          <w:p w14:paraId="06F1B9FB"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особа працює, провадить іншу діяльність, пов’язану з отриманням доходу;</w:t>
            </w:r>
          </w:p>
          <w:p w14:paraId="027896E6"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 xml:space="preserve">за результатами вибіркового обстеження матеріально-побутових умов сім’ї виявлено, що особа має додаткові джерела для існування, не зазначені у декларації про доходи та майно (здавання в </w:t>
            </w:r>
            <w:proofErr w:type="spellStart"/>
            <w:r w:rsidRPr="00B263C2">
              <w:rPr>
                <w:rFonts w:ascii="Times New Roman" w:eastAsia="Times New Roman" w:hAnsi="Times New Roman"/>
                <w:sz w:val="24"/>
                <w:szCs w:val="24"/>
                <w:lang w:eastAsia="uk-UA"/>
              </w:rPr>
              <w:t>найм</w:t>
            </w:r>
            <w:proofErr w:type="spellEnd"/>
            <w:r w:rsidRPr="00B263C2">
              <w:rPr>
                <w:rFonts w:ascii="Times New Roman" w:eastAsia="Times New Roman" w:hAnsi="Times New Roman"/>
                <w:sz w:val="24"/>
                <w:szCs w:val="24"/>
                <w:lang w:eastAsia="uk-UA"/>
              </w:rPr>
              <w:t xml:space="preserve"> або в оренду житлового приміщення (будинку) або його частини; один чи кілька членів сім’ї працюють без оформлення трудових відносин в установленому порядку; можливість отримання доходу від утримання худоби, птиці, інших тварин; дохід від народних промислів, використання наявної сільськогосподарської техніки, вантажних машин, мікроавтобусів тощо);</w:t>
            </w:r>
          </w:p>
          <w:p w14:paraId="67419852"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у власності особи або членів її сім’ї є друга квартира (будинок) за умови, що загальна площа житла перевищує 21 </w:t>
            </w:r>
            <w:proofErr w:type="spellStart"/>
            <w:r w:rsidRPr="00B263C2">
              <w:rPr>
                <w:rFonts w:ascii="Times New Roman" w:eastAsia="Times New Roman" w:hAnsi="Times New Roman"/>
                <w:sz w:val="24"/>
                <w:szCs w:val="24"/>
                <w:lang w:eastAsia="uk-UA"/>
              </w:rPr>
              <w:t>кв</w:t>
            </w:r>
            <w:proofErr w:type="spellEnd"/>
            <w:r w:rsidRPr="00B263C2">
              <w:rPr>
                <w:rFonts w:ascii="Times New Roman" w:eastAsia="Times New Roman" w:hAnsi="Times New Roman"/>
                <w:sz w:val="24"/>
                <w:szCs w:val="24"/>
                <w:lang w:eastAsia="uk-UA"/>
              </w:rPr>
              <w:t>. метр на одного члена сім’ї та додатково 10,5 </w:t>
            </w:r>
            <w:proofErr w:type="spellStart"/>
            <w:r w:rsidRPr="00B263C2">
              <w:rPr>
                <w:rFonts w:ascii="Times New Roman" w:eastAsia="Times New Roman" w:hAnsi="Times New Roman"/>
                <w:sz w:val="24"/>
                <w:szCs w:val="24"/>
                <w:lang w:eastAsia="uk-UA"/>
              </w:rPr>
              <w:t>кв</w:t>
            </w:r>
            <w:proofErr w:type="spellEnd"/>
            <w:r w:rsidRPr="00B263C2">
              <w:rPr>
                <w:rFonts w:ascii="Times New Roman" w:eastAsia="Times New Roman" w:hAnsi="Times New Roman"/>
                <w:sz w:val="24"/>
                <w:szCs w:val="24"/>
                <w:lang w:eastAsia="uk-UA"/>
              </w:rPr>
              <w:t>. метра на сім’ю, чи більш як один автомобіль, інший транспортний засіб (механізм)</w:t>
            </w:r>
          </w:p>
        </w:tc>
      </w:tr>
      <w:tr w:rsidR="006560F8" w:rsidRPr="00B263C2" w14:paraId="7C273798" w14:textId="77777777" w:rsidTr="00F55B1F">
        <w:trPr>
          <w:trHeight w:val="515"/>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17CF058B"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lastRenderedPageBreak/>
              <w:t>13</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7C1463D5"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Результат надання адміністративної послуги</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3546E761"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Продовження виплати тимчасової допомоги / відмова у призначенні тимчасової допомоги</w:t>
            </w:r>
          </w:p>
        </w:tc>
      </w:tr>
      <w:tr w:rsidR="006560F8" w:rsidRPr="00B263C2" w14:paraId="7F7025FD" w14:textId="77777777" w:rsidTr="00F55B1F">
        <w:trPr>
          <w:trHeight w:val="1929"/>
        </w:trPr>
        <w:tc>
          <w:tcPr>
            <w:tcW w:w="251" w:type="pct"/>
            <w:tcBorders>
              <w:top w:val="single" w:sz="6" w:space="0" w:color="000000"/>
              <w:left w:val="single" w:sz="6" w:space="0" w:color="000000"/>
              <w:bottom w:val="single" w:sz="6" w:space="0" w:color="000000"/>
              <w:right w:val="single" w:sz="6" w:space="0" w:color="000000"/>
            </w:tcBorders>
            <w:shd w:val="clear" w:color="auto" w:fill="auto"/>
            <w:hideMark/>
          </w:tcPr>
          <w:p w14:paraId="078CCDBD" w14:textId="77777777" w:rsidR="006560F8" w:rsidRPr="00B263C2" w:rsidRDefault="006560F8" w:rsidP="00C52669">
            <w:pPr>
              <w:spacing w:after="0" w:line="240" w:lineRule="auto"/>
              <w:jc w:val="center"/>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14</w:t>
            </w:r>
          </w:p>
        </w:tc>
        <w:tc>
          <w:tcPr>
            <w:tcW w:w="1507" w:type="pct"/>
            <w:tcBorders>
              <w:top w:val="single" w:sz="6" w:space="0" w:color="000000"/>
              <w:left w:val="single" w:sz="6" w:space="0" w:color="000000"/>
              <w:bottom w:val="single" w:sz="6" w:space="0" w:color="000000"/>
              <w:right w:val="single" w:sz="6" w:space="0" w:color="000000"/>
            </w:tcBorders>
            <w:shd w:val="clear" w:color="auto" w:fill="auto"/>
            <w:hideMark/>
          </w:tcPr>
          <w:p w14:paraId="3FBD8787" w14:textId="77777777" w:rsidR="006560F8" w:rsidRPr="00B263C2" w:rsidRDefault="006560F8" w:rsidP="00F55B1F">
            <w:pPr>
              <w:spacing w:after="0" w:line="240" w:lineRule="auto"/>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Способи отримання відповіді (результату)</w:t>
            </w:r>
          </w:p>
        </w:tc>
        <w:tc>
          <w:tcPr>
            <w:tcW w:w="3242" w:type="pct"/>
            <w:tcBorders>
              <w:top w:val="single" w:sz="6" w:space="0" w:color="000000"/>
              <w:left w:val="single" w:sz="6" w:space="0" w:color="000000"/>
              <w:bottom w:val="single" w:sz="6" w:space="0" w:color="000000"/>
              <w:right w:val="single" w:sz="6" w:space="0" w:color="000000"/>
            </w:tcBorders>
            <w:shd w:val="clear" w:color="auto" w:fill="auto"/>
            <w:hideMark/>
          </w:tcPr>
          <w:p w14:paraId="650524E6"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Тимчасову допомогу можна отримати через поштове відділення зв’язку або через уповноважені банки, визначені в установленому порядку.</w:t>
            </w:r>
          </w:p>
          <w:p w14:paraId="11658A1D" w14:textId="77777777" w:rsidR="006560F8" w:rsidRPr="00B263C2" w:rsidRDefault="006560F8" w:rsidP="00614101">
            <w:pPr>
              <w:spacing w:after="0" w:line="240" w:lineRule="auto"/>
              <w:ind w:right="103"/>
              <w:jc w:val="both"/>
              <w:rPr>
                <w:rFonts w:ascii="Times New Roman" w:eastAsia="Times New Roman" w:hAnsi="Times New Roman"/>
                <w:sz w:val="24"/>
                <w:szCs w:val="24"/>
                <w:lang w:eastAsia="uk-UA"/>
              </w:rPr>
            </w:pPr>
            <w:r w:rsidRPr="00B263C2">
              <w:rPr>
                <w:rFonts w:ascii="Times New Roman" w:eastAsia="Times New Roman" w:hAnsi="Times New Roman"/>
                <w:sz w:val="24"/>
                <w:szCs w:val="24"/>
                <w:lang w:eastAsia="uk-UA"/>
              </w:rPr>
              <w:t>Про відмову у продовженні виплати тимчасової допомоги орган соціального захисту населення письмово повідомляє особі, яка звернулася за її призначенням, у п’ятиденний строк з дня прийняття рішення</w:t>
            </w:r>
          </w:p>
        </w:tc>
      </w:tr>
    </w:tbl>
    <w:p w14:paraId="0C6E689A" w14:textId="77777777" w:rsidR="006560F8" w:rsidRPr="00B263C2" w:rsidRDefault="006560F8" w:rsidP="006560F8">
      <w:pPr>
        <w:spacing w:after="0" w:line="240" w:lineRule="auto"/>
        <w:jc w:val="both"/>
        <w:rPr>
          <w:rFonts w:ascii="Times New Roman" w:eastAsia="Times New Roman" w:hAnsi="Times New Roman"/>
          <w:i/>
          <w:sz w:val="24"/>
          <w:szCs w:val="24"/>
          <w:lang w:eastAsia="uk-UA"/>
        </w:rPr>
      </w:pPr>
      <w:bookmarkStart w:id="3" w:name="n15"/>
      <w:bookmarkEnd w:id="3"/>
    </w:p>
    <w:p w14:paraId="02AFA202" w14:textId="77777777" w:rsidR="006560F8" w:rsidRPr="007B2213" w:rsidRDefault="006560F8" w:rsidP="006560F8">
      <w:pPr>
        <w:spacing w:after="0" w:line="240" w:lineRule="auto"/>
        <w:jc w:val="both"/>
        <w:rPr>
          <w:rFonts w:ascii="Times New Roman" w:eastAsia="Times New Roman" w:hAnsi="Times New Roman"/>
          <w:i/>
          <w:lang w:eastAsia="uk-UA"/>
        </w:rPr>
      </w:pPr>
      <w:r w:rsidRPr="00B263C2">
        <w:rPr>
          <w:rFonts w:ascii="Times New Roman" w:eastAsia="Times New Roman" w:hAnsi="Times New Roman"/>
          <w:i/>
          <w:sz w:val="24"/>
          <w:szCs w:val="24"/>
          <w:lang w:eastAsia="uk-UA"/>
        </w:rPr>
        <w:t xml:space="preserve">* </w:t>
      </w:r>
      <w:r w:rsidRPr="007B2213">
        <w:rPr>
          <w:rFonts w:ascii="Times New Roman" w:eastAsia="Times New Roman" w:hAnsi="Times New Roman"/>
          <w:i/>
          <w:lang w:eastAsia="uk-UA"/>
        </w:rPr>
        <w:t>продовженні виплати</w:t>
      </w:r>
      <w:r w:rsidRPr="007B2213">
        <w:rPr>
          <w:rFonts w:ascii="Times New Roman" w:eastAsia="Times New Roman" w:hAnsi="Times New Roman"/>
          <w:lang w:eastAsia="uk-UA"/>
        </w:rPr>
        <w:t xml:space="preserve"> </w:t>
      </w:r>
      <w:r w:rsidRPr="007B2213">
        <w:rPr>
          <w:rFonts w:ascii="Times New Roman" w:eastAsia="Times New Roman" w:hAnsi="Times New Roman"/>
          <w:i/>
          <w:lang w:eastAsia="uk-UA"/>
        </w:rPr>
        <w:t>тимчасової допомоги можливе лише за умови що її вже було призначено особі до 31.12.2020 (відповідно до пункту 5 розділу ІІ „Прикінцеві та перехідні положення” Закону України „Про внесення змін до деяких законодавчих актів України щодо підвищення пенсій” від 03.10.2017</w:t>
      </w:r>
      <w:r w:rsidRPr="007B2213">
        <w:rPr>
          <w:rFonts w:ascii="Times New Roman" w:eastAsia="Times New Roman" w:hAnsi="Times New Roman"/>
          <w:lang w:eastAsia="uk-UA"/>
        </w:rPr>
        <w:t xml:space="preserve"> </w:t>
      </w:r>
      <w:r w:rsidRPr="007B2213">
        <w:rPr>
          <w:rFonts w:ascii="Times New Roman" w:eastAsia="Times New Roman" w:hAnsi="Times New Roman"/>
          <w:i/>
          <w:lang w:eastAsia="uk-UA"/>
        </w:rPr>
        <w:t>№ 2148-</w:t>
      </w:r>
      <w:r w:rsidRPr="007B2213">
        <w:rPr>
          <w:rFonts w:ascii="Times New Roman" w:eastAsia="Times New Roman" w:hAnsi="Times New Roman"/>
          <w:i/>
          <w:lang w:val="en-US" w:eastAsia="uk-UA"/>
        </w:rPr>
        <w:t>VIII</w:t>
      </w:r>
      <w:r w:rsidRPr="007B2213">
        <w:rPr>
          <w:rFonts w:ascii="Times New Roman" w:eastAsia="Times New Roman" w:hAnsi="Times New Roman"/>
          <w:i/>
          <w:lang w:eastAsia="uk-UA"/>
        </w:rPr>
        <w:t>);</w:t>
      </w:r>
    </w:p>
    <w:p w14:paraId="2EAE9430" w14:textId="39A3CEA5" w:rsidR="003B2E60" w:rsidRPr="003B2E60" w:rsidRDefault="006560F8" w:rsidP="00B70FC7">
      <w:pPr>
        <w:spacing w:after="0" w:line="240" w:lineRule="auto"/>
        <w:jc w:val="both"/>
        <w:rPr>
          <w:rFonts w:ascii="Times New Roman" w:hAnsi="Times New Roman" w:cs="Times New Roman"/>
        </w:rPr>
      </w:pPr>
      <w:r w:rsidRPr="007B2213">
        <w:rPr>
          <w:rFonts w:ascii="Times New Roman" w:eastAsia="Times New Roman" w:hAnsi="Times New Roman"/>
          <w:i/>
          <w:lang w:eastAsia="uk-UA"/>
        </w:rPr>
        <w:t>** 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 необхідні для</w:t>
      </w:r>
      <w:r w:rsidR="00906CFE" w:rsidRPr="007B2213">
        <w:rPr>
          <w:rFonts w:ascii="Times New Roman" w:eastAsia="Times New Roman" w:hAnsi="Times New Roman"/>
          <w:i/>
          <w:lang w:eastAsia="uk-UA"/>
        </w:rPr>
        <w:t xml:space="preserve"> продовження виплати </w:t>
      </w:r>
      <w:r w:rsidRPr="007B2213">
        <w:rPr>
          <w:rFonts w:ascii="Times New Roman" w:eastAsia="Times New Roman" w:hAnsi="Times New Roman"/>
          <w:i/>
          <w:lang w:eastAsia="uk-UA"/>
        </w:rPr>
        <w:t>тимчасової допомоги, можуть подаватись особою до органу соціального захисту населення районної у мм. Києві та Севастополі державної адміністрації, виконавчого органу міської ради міста обласного значення, районної у місті (у разі утворення) ради</w:t>
      </w:r>
      <w:r w:rsidRPr="007B2213">
        <w:rPr>
          <w:rFonts w:ascii="Times New Roman" w:eastAsia="Times New Roman" w:hAnsi="Times New Roman"/>
          <w:lang w:eastAsia="uk-UA"/>
        </w:rPr>
        <w:t xml:space="preserve"> </w:t>
      </w:r>
      <w:bookmarkStart w:id="4" w:name="_GoBack"/>
      <w:bookmarkEnd w:id="4"/>
    </w:p>
    <w:p w14:paraId="24A38EBB" w14:textId="77777777" w:rsidR="00B70FC7" w:rsidRPr="00C90CAB" w:rsidRDefault="00B70FC7" w:rsidP="00B70FC7">
      <w:pPr>
        <w:spacing w:after="0" w:line="240" w:lineRule="auto"/>
        <w:ind w:right="140"/>
        <w:jc w:val="both"/>
        <w:rPr>
          <w:rFonts w:ascii="Times New Roman" w:eastAsia="Times New Roman" w:hAnsi="Times New Roman" w:cs="Times New Roman"/>
          <w:sz w:val="24"/>
          <w:szCs w:val="24"/>
        </w:rPr>
      </w:pPr>
      <w:r w:rsidRPr="00C90CAB">
        <w:rPr>
          <w:rFonts w:ascii="Times New Roman" w:eastAsia="Times New Roman" w:hAnsi="Times New Roman" w:cs="Times New Roman"/>
          <w:sz w:val="24"/>
          <w:szCs w:val="24"/>
          <w:lang w:val="ru-RU"/>
        </w:rPr>
        <w:lastRenderedPageBreak/>
        <w:t xml:space="preserve">                                                                                                     </w:t>
      </w:r>
      <w:r w:rsidRPr="00C90CAB">
        <w:rPr>
          <w:rFonts w:ascii="Times New Roman" w:eastAsia="Times New Roman" w:hAnsi="Times New Roman" w:cs="Times New Roman"/>
          <w:sz w:val="24"/>
          <w:szCs w:val="24"/>
        </w:rPr>
        <w:t xml:space="preserve">       ЗАТВЕРДЖЕНО</w:t>
      </w:r>
    </w:p>
    <w:p w14:paraId="31A765D0" w14:textId="77777777" w:rsidR="00B70FC7" w:rsidRPr="00C90CAB" w:rsidRDefault="00B70FC7" w:rsidP="00B70FC7">
      <w:pPr>
        <w:spacing w:after="0" w:line="240" w:lineRule="auto"/>
        <w:jc w:val="right"/>
        <w:rPr>
          <w:rFonts w:ascii="Times New Roman" w:eastAsia="Times New Roman" w:hAnsi="Times New Roman" w:cs="Times New Roman"/>
          <w:sz w:val="24"/>
          <w:szCs w:val="24"/>
        </w:rPr>
      </w:pPr>
      <w:r w:rsidRPr="00C90CAB">
        <w:rPr>
          <w:rFonts w:ascii="Times New Roman" w:eastAsia="Times New Roman" w:hAnsi="Times New Roman" w:cs="Times New Roman"/>
          <w:sz w:val="24"/>
          <w:szCs w:val="24"/>
        </w:rPr>
        <w:t xml:space="preserve">                                                                                                      Рішення виконавчого комітету</w:t>
      </w:r>
    </w:p>
    <w:p w14:paraId="7DF9BA25" w14:textId="77777777" w:rsidR="00B70FC7" w:rsidRPr="00C90CAB" w:rsidRDefault="00B70FC7" w:rsidP="00B70FC7">
      <w:pPr>
        <w:spacing w:after="0" w:line="240" w:lineRule="auto"/>
        <w:jc w:val="both"/>
        <w:rPr>
          <w:rFonts w:ascii="Times New Roman" w:eastAsia="Times New Roman" w:hAnsi="Times New Roman" w:cs="Times New Roman"/>
          <w:sz w:val="24"/>
          <w:szCs w:val="24"/>
        </w:rPr>
      </w:pPr>
      <w:r w:rsidRPr="00C90CAB">
        <w:rPr>
          <w:rFonts w:ascii="Times New Roman" w:eastAsia="Times New Roman" w:hAnsi="Times New Roman" w:cs="Times New Roman"/>
          <w:noProof/>
          <w:sz w:val="28"/>
          <w:szCs w:val="28"/>
          <w:lang w:val="ru-RU" w:eastAsia="ru-RU"/>
        </w:rPr>
        <mc:AlternateContent>
          <mc:Choice Requires="wpi">
            <w:drawing>
              <wp:anchor distT="0" distB="0" distL="114300" distR="114300" simplePos="0" relativeHeight="251659264" behindDoc="0" locked="0" layoutInCell="1" allowOverlap="1" wp14:anchorId="36A80BE1" wp14:editId="67DC85EF">
                <wp:simplePos x="0" y="0"/>
                <wp:positionH relativeFrom="column">
                  <wp:posOffset>-3470275</wp:posOffset>
                </wp:positionH>
                <wp:positionV relativeFrom="paragraph">
                  <wp:posOffset>336550</wp:posOffset>
                </wp:positionV>
                <wp:extent cx="18415" cy="18415"/>
                <wp:effectExtent l="635" t="0" r="0" b="4445"/>
                <wp:wrapNone/>
                <wp:docPr id="1368586656" name="Рукописні дані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18415" cy="18415"/>
                      </w14:xfrm>
                    </w14:contentPart>
                  </a:graphicData>
                </a:graphic>
                <wp14:sizeRelH relativeFrom="page">
                  <wp14:pctWidth>0</wp14:pctWidth>
                </wp14:sizeRelH>
                <wp14:sizeRelV relativeFrom="page">
                  <wp14:pctHeight>0</wp14:pctHeight>
                </wp14:sizeRelV>
              </wp:anchor>
            </w:drawing>
          </mc:Choice>
        </mc:AlternateContent>
      </w:r>
      <w:r w:rsidRPr="00C90CAB">
        <w:rPr>
          <w:rFonts w:ascii="Times New Roman" w:eastAsia="Times New Roman" w:hAnsi="Times New Roman" w:cs="Times New Roman"/>
          <w:sz w:val="24"/>
          <w:szCs w:val="24"/>
        </w:rPr>
        <w:t xml:space="preserve">                                                                                                            </w:t>
      </w:r>
      <w:proofErr w:type="spellStart"/>
      <w:r w:rsidRPr="00C90CAB">
        <w:rPr>
          <w:rFonts w:ascii="Times New Roman" w:eastAsia="Times New Roman" w:hAnsi="Times New Roman" w:cs="Times New Roman"/>
          <w:sz w:val="24"/>
          <w:szCs w:val="24"/>
        </w:rPr>
        <w:t>Люблинецької</w:t>
      </w:r>
      <w:proofErr w:type="spellEnd"/>
      <w:r w:rsidRPr="00C90CAB">
        <w:rPr>
          <w:rFonts w:ascii="Times New Roman" w:eastAsia="Times New Roman" w:hAnsi="Times New Roman" w:cs="Times New Roman"/>
          <w:sz w:val="24"/>
          <w:szCs w:val="24"/>
        </w:rPr>
        <w:t xml:space="preserve"> селищної ради</w:t>
      </w:r>
    </w:p>
    <w:p w14:paraId="7067189F" w14:textId="7824213D" w:rsidR="00B70FC7" w:rsidRPr="00C90CAB" w:rsidRDefault="00B70FC7" w:rsidP="00B70FC7">
      <w:pPr>
        <w:tabs>
          <w:tab w:val="left" w:pos="3945"/>
        </w:tabs>
        <w:spacing w:after="0" w:line="240" w:lineRule="auto"/>
        <w:ind w:right="140"/>
        <w:jc w:val="center"/>
        <w:rPr>
          <w:rFonts w:ascii="Times New Roman" w:eastAsia="Times New Roman" w:hAnsi="Times New Roman" w:cs="Times New Roman"/>
          <w:sz w:val="24"/>
          <w:szCs w:val="24"/>
        </w:rPr>
      </w:pPr>
      <w:r w:rsidRPr="00C90CAB">
        <w:rPr>
          <w:rFonts w:ascii="Times New Roman" w:eastAsia="Times New Roman" w:hAnsi="Times New Roman" w:cs="Times New Roman"/>
          <w:sz w:val="24"/>
          <w:szCs w:val="24"/>
        </w:rPr>
        <w:t xml:space="preserve">                                                                                        26.01.2024 р. №1/</w:t>
      </w:r>
      <w:r w:rsidR="007B2213">
        <w:rPr>
          <w:rFonts w:ascii="Times New Roman" w:eastAsia="Times New Roman" w:hAnsi="Times New Roman" w:cs="Times New Roman"/>
          <w:sz w:val="24"/>
          <w:szCs w:val="24"/>
        </w:rPr>
        <w:t>3</w:t>
      </w:r>
    </w:p>
    <w:p w14:paraId="3E287D47" w14:textId="77777777" w:rsidR="00B70FC7" w:rsidRPr="00C90CAB" w:rsidRDefault="00B70FC7" w:rsidP="00B70FC7">
      <w:pPr>
        <w:tabs>
          <w:tab w:val="left" w:pos="3945"/>
        </w:tabs>
        <w:spacing w:after="0" w:line="240" w:lineRule="auto"/>
        <w:ind w:right="140"/>
        <w:jc w:val="right"/>
        <w:rPr>
          <w:rFonts w:ascii="Times New Roman" w:eastAsia="Times New Roman" w:hAnsi="Times New Roman" w:cs="Times New Roman"/>
          <w:sz w:val="24"/>
          <w:szCs w:val="24"/>
        </w:rPr>
      </w:pPr>
    </w:p>
    <w:p w14:paraId="325AEDD4" w14:textId="77777777" w:rsidR="00B70FC7" w:rsidRPr="00C90CAB" w:rsidRDefault="00B70FC7" w:rsidP="00B70FC7">
      <w:pPr>
        <w:tabs>
          <w:tab w:val="left" w:pos="3945"/>
        </w:tabs>
        <w:spacing w:after="0" w:line="240" w:lineRule="auto"/>
        <w:ind w:right="140"/>
        <w:jc w:val="both"/>
        <w:rPr>
          <w:rFonts w:ascii="Times New Roman" w:eastAsia="Times New Roman" w:hAnsi="Times New Roman" w:cs="Times New Roman"/>
          <w:sz w:val="24"/>
          <w:szCs w:val="24"/>
        </w:rPr>
      </w:pPr>
    </w:p>
    <w:p w14:paraId="65629A1B" w14:textId="5A2541DB" w:rsidR="00B70FC7" w:rsidRDefault="007B2213" w:rsidP="00B70FC7">
      <w:pPr>
        <w:spacing w:after="0" w:line="240" w:lineRule="auto"/>
        <w:ind w:right="140"/>
        <w:jc w:val="center"/>
        <w:rPr>
          <w:rFonts w:ascii="Times New Roman" w:eastAsia="Times New Roman" w:hAnsi="Times New Roman" w:cs="Times New Roman"/>
          <w:b/>
          <w:sz w:val="24"/>
          <w:szCs w:val="24"/>
          <w:lang w:eastAsia="ru-RU"/>
        </w:rPr>
      </w:pPr>
      <w:r w:rsidRPr="00C90CAB">
        <w:rPr>
          <w:rFonts w:ascii="Times New Roman" w:eastAsia="Times New Roman" w:hAnsi="Times New Roman" w:cs="Times New Roman"/>
          <w:b/>
          <w:sz w:val="24"/>
          <w:szCs w:val="24"/>
          <w:lang w:eastAsia="ru-RU"/>
        </w:rPr>
        <w:t>ТЕХНОЛОГІЧНА КАРТКА АДМІНІСТРАТИВНОЇ ПОСЛУГИ</w:t>
      </w:r>
    </w:p>
    <w:p w14:paraId="22967F59" w14:textId="77777777" w:rsidR="007B2213" w:rsidRPr="00C90CAB" w:rsidRDefault="007B2213" w:rsidP="00B70FC7">
      <w:pPr>
        <w:spacing w:after="0" w:line="240" w:lineRule="auto"/>
        <w:ind w:right="140"/>
        <w:jc w:val="center"/>
        <w:rPr>
          <w:rFonts w:ascii="Times New Roman" w:eastAsia="Times New Roman" w:hAnsi="Times New Roman" w:cs="Times New Roman"/>
          <w:b/>
          <w:sz w:val="24"/>
          <w:szCs w:val="24"/>
          <w:lang w:eastAsia="ru-RU"/>
        </w:rPr>
      </w:pPr>
    </w:p>
    <w:p w14:paraId="4246603B" w14:textId="60640517" w:rsidR="00B70FC7" w:rsidRPr="007B2213" w:rsidRDefault="007B2213" w:rsidP="00B70FC7">
      <w:pPr>
        <w:jc w:val="center"/>
        <w:rPr>
          <w:rFonts w:ascii="Times New Roman" w:eastAsia="Times New Roman" w:hAnsi="Times New Roman"/>
          <w:sz w:val="24"/>
          <w:szCs w:val="24"/>
          <w:u w:val="single"/>
          <w:lang w:eastAsia="uk-UA"/>
        </w:rPr>
      </w:pPr>
      <w:r w:rsidRPr="007B2213">
        <w:rPr>
          <w:rFonts w:ascii="Times New Roman" w:eastAsia="Times New Roman" w:hAnsi="Times New Roman"/>
          <w:b/>
          <w:sz w:val="24"/>
          <w:szCs w:val="24"/>
          <w:u w:val="single"/>
          <w:lang w:eastAsia="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r w:rsidRPr="007B2213">
        <w:rPr>
          <w:rFonts w:ascii="Times New Roman" w:eastAsia="Times New Roman" w:hAnsi="Times New Roman"/>
          <w:sz w:val="24"/>
          <w:szCs w:val="24"/>
          <w:u w:val="single"/>
          <w:lang w:eastAsia="uk-UA"/>
        </w:rPr>
        <w:t xml:space="preserve"> </w:t>
      </w:r>
    </w:p>
    <w:p w14:paraId="20E68A62" w14:textId="77777777" w:rsidR="00B70FC7" w:rsidRPr="00C90CAB" w:rsidRDefault="00B70FC7" w:rsidP="00B70FC7">
      <w:pPr>
        <w:spacing w:after="0" w:line="240" w:lineRule="auto"/>
        <w:ind w:right="140"/>
        <w:jc w:val="center"/>
        <w:rPr>
          <w:rFonts w:ascii="Times New Roman" w:eastAsia="Times New Roman" w:hAnsi="Times New Roman" w:cs="Times New Roman"/>
          <w:sz w:val="24"/>
          <w:szCs w:val="24"/>
        </w:rPr>
      </w:pPr>
      <w:r w:rsidRPr="00C90CAB">
        <w:rPr>
          <w:rFonts w:ascii="Times New Roman" w:eastAsia="Times New Roman" w:hAnsi="Times New Roman" w:cs="Times New Roman"/>
          <w:b/>
          <w:color w:val="000000"/>
          <w:sz w:val="24"/>
          <w:szCs w:val="24"/>
          <w:u w:val="single"/>
          <w:lang w:eastAsia="ru-RU"/>
        </w:rPr>
        <w:t xml:space="preserve">Центр надання адміністративних послуг «Центр дії» </w:t>
      </w:r>
      <w:proofErr w:type="spellStart"/>
      <w:r w:rsidRPr="00C90CAB">
        <w:rPr>
          <w:rFonts w:ascii="Times New Roman" w:eastAsia="Times New Roman" w:hAnsi="Times New Roman" w:cs="Times New Roman"/>
          <w:b/>
          <w:color w:val="000000"/>
          <w:sz w:val="24"/>
          <w:szCs w:val="24"/>
          <w:u w:val="single"/>
          <w:lang w:eastAsia="ru-RU"/>
        </w:rPr>
        <w:t>Люблинецької</w:t>
      </w:r>
      <w:proofErr w:type="spellEnd"/>
      <w:r w:rsidRPr="00C90CAB">
        <w:rPr>
          <w:rFonts w:ascii="Times New Roman" w:eastAsia="Times New Roman" w:hAnsi="Times New Roman" w:cs="Times New Roman"/>
          <w:b/>
          <w:color w:val="000000"/>
          <w:sz w:val="24"/>
          <w:szCs w:val="24"/>
          <w:u w:val="single"/>
          <w:lang w:eastAsia="ru-RU"/>
        </w:rPr>
        <w:t xml:space="preserve"> селищної ради</w:t>
      </w:r>
      <w:r w:rsidRPr="00C90CAB">
        <w:rPr>
          <w:rFonts w:ascii="Times New Roman" w:eastAsia="Times New Roman" w:hAnsi="Times New Roman" w:cs="Times New Roman"/>
          <w:sz w:val="24"/>
          <w:szCs w:val="24"/>
        </w:rPr>
        <w:t xml:space="preserve"> (найменування суб’єкта надання адміністративної послуги )</w:t>
      </w:r>
    </w:p>
    <w:p w14:paraId="47578800" w14:textId="77777777" w:rsidR="00B70FC7" w:rsidRPr="00C90CAB" w:rsidRDefault="00B70FC7" w:rsidP="00B70FC7">
      <w:pPr>
        <w:spacing w:after="0" w:line="240" w:lineRule="auto"/>
        <w:ind w:right="140"/>
        <w:jc w:val="center"/>
        <w:rPr>
          <w:rFonts w:ascii="Times New Roman" w:eastAsia="Times New Roman" w:hAnsi="Times New Roman" w:cs="Times New Roman"/>
          <w:sz w:val="24"/>
          <w:szCs w:val="24"/>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087"/>
        <w:gridCol w:w="3046"/>
        <w:gridCol w:w="1346"/>
        <w:gridCol w:w="1717"/>
      </w:tblGrid>
      <w:tr w:rsidR="00B70FC7" w:rsidRPr="00C90CAB" w14:paraId="7859F7A5" w14:textId="77777777" w:rsidTr="004B01E9">
        <w:tc>
          <w:tcPr>
            <w:tcW w:w="658" w:type="dxa"/>
            <w:hideMark/>
          </w:tcPr>
          <w:p w14:paraId="04093CE6" w14:textId="77777777" w:rsidR="00B70FC7" w:rsidRPr="00C90CAB" w:rsidRDefault="00B70FC7" w:rsidP="004B01E9">
            <w:pPr>
              <w:spacing w:after="0" w:line="276" w:lineRule="auto"/>
              <w:ind w:right="140"/>
              <w:jc w:val="both"/>
              <w:rPr>
                <w:rFonts w:ascii="Times New Roman" w:eastAsia="Times New Roman" w:hAnsi="Times New Roman" w:cs="Times New Roman"/>
                <w:b/>
                <w:bCs/>
                <w:sz w:val="24"/>
                <w:szCs w:val="24"/>
              </w:rPr>
            </w:pPr>
            <w:r w:rsidRPr="00C90CAB">
              <w:rPr>
                <w:rFonts w:ascii="Times New Roman" w:eastAsia="Times New Roman" w:hAnsi="Times New Roman" w:cs="Times New Roman"/>
                <w:b/>
                <w:bCs/>
                <w:sz w:val="24"/>
                <w:szCs w:val="24"/>
              </w:rPr>
              <w:t>№</w:t>
            </w:r>
          </w:p>
          <w:p w14:paraId="7171EF4F" w14:textId="77777777" w:rsidR="00B70FC7" w:rsidRPr="00C90CAB" w:rsidRDefault="00B70FC7" w:rsidP="004B01E9">
            <w:pPr>
              <w:spacing w:after="0" w:line="276" w:lineRule="auto"/>
              <w:ind w:right="140"/>
              <w:jc w:val="both"/>
              <w:rPr>
                <w:rFonts w:ascii="Times New Roman" w:eastAsia="Times New Roman" w:hAnsi="Times New Roman" w:cs="Times New Roman"/>
                <w:b/>
                <w:bCs/>
                <w:sz w:val="24"/>
                <w:szCs w:val="24"/>
              </w:rPr>
            </w:pPr>
            <w:r w:rsidRPr="00C90CAB">
              <w:rPr>
                <w:rFonts w:ascii="Times New Roman" w:eastAsia="Times New Roman" w:hAnsi="Times New Roman" w:cs="Times New Roman"/>
                <w:b/>
                <w:bCs/>
                <w:sz w:val="24"/>
                <w:szCs w:val="24"/>
              </w:rPr>
              <w:t>з/п</w:t>
            </w:r>
          </w:p>
        </w:tc>
        <w:tc>
          <w:tcPr>
            <w:tcW w:w="3087" w:type="dxa"/>
          </w:tcPr>
          <w:p w14:paraId="3AF6ACE6" w14:textId="77777777" w:rsidR="00B70FC7" w:rsidRPr="00C90CAB" w:rsidRDefault="00B70FC7" w:rsidP="004B01E9">
            <w:pPr>
              <w:spacing w:after="0" w:line="276" w:lineRule="auto"/>
              <w:ind w:right="140"/>
              <w:jc w:val="both"/>
              <w:rPr>
                <w:rFonts w:ascii="Times New Roman" w:eastAsia="Times New Roman" w:hAnsi="Times New Roman" w:cs="Times New Roman"/>
                <w:b/>
                <w:bCs/>
                <w:sz w:val="24"/>
                <w:szCs w:val="24"/>
              </w:rPr>
            </w:pPr>
          </w:p>
          <w:p w14:paraId="2453CF7E" w14:textId="77777777" w:rsidR="00B70FC7" w:rsidRPr="00C90CAB" w:rsidRDefault="00B70FC7" w:rsidP="004B01E9">
            <w:pPr>
              <w:spacing w:after="0" w:line="276" w:lineRule="auto"/>
              <w:ind w:right="140"/>
              <w:jc w:val="center"/>
              <w:rPr>
                <w:rFonts w:ascii="Times New Roman" w:eastAsia="Times New Roman" w:hAnsi="Times New Roman" w:cs="Times New Roman"/>
                <w:b/>
                <w:bCs/>
                <w:sz w:val="24"/>
                <w:szCs w:val="24"/>
              </w:rPr>
            </w:pPr>
            <w:r w:rsidRPr="00C90CAB">
              <w:rPr>
                <w:rFonts w:ascii="Times New Roman" w:eastAsia="Times New Roman" w:hAnsi="Times New Roman" w:cs="Times New Roman"/>
                <w:b/>
                <w:bCs/>
                <w:sz w:val="24"/>
                <w:szCs w:val="24"/>
              </w:rPr>
              <w:t>Етапи послуги</w:t>
            </w:r>
          </w:p>
        </w:tc>
        <w:tc>
          <w:tcPr>
            <w:tcW w:w="3046" w:type="dxa"/>
            <w:hideMark/>
          </w:tcPr>
          <w:p w14:paraId="3E4BE9BE" w14:textId="77777777" w:rsidR="00B70FC7" w:rsidRPr="00C90CAB" w:rsidRDefault="00B70FC7" w:rsidP="004B01E9">
            <w:pPr>
              <w:spacing w:after="0" w:line="276" w:lineRule="auto"/>
              <w:ind w:right="140"/>
              <w:jc w:val="center"/>
              <w:rPr>
                <w:rFonts w:ascii="Times New Roman" w:eastAsia="Times New Roman" w:hAnsi="Times New Roman" w:cs="Times New Roman"/>
                <w:b/>
                <w:bCs/>
                <w:sz w:val="24"/>
                <w:szCs w:val="24"/>
              </w:rPr>
            </w:pPr>
            <w:r w:rsidRPr="00C90CAB">
              <w:rPr>
                <w:rFonts w:ascii="Times New Roman" w:eastAsia="Times New Roman" w:hAnsi="Times New Roman" w:cs="Times New Roman"/>
                <w:b/>
                <w:bCs/>
                <w:sz w:val="24"/>
                <w:szCs w:val="24"/>
              </w:rPr>
              <w:t>Відповідальна посадова особа структурний підрозділ</w:t>
            </w:r>
          </w:p>
        </w:tc>
        <w:tc>
          <w:tcPr>
            <w:tcW w:w="1346" w:type="dxa"/>
            <w:hideMark/>
          </w:tcPr>
          <w:p w14:paraId="0152F71E" w14:textId="77777777" w:rsidR="00B70FC7" w:rsidRPr="00C90CAB" w:rsidRDefault="00B70FC7" w:rsidP="004B01E9">
            <w:pPr>
              <w:spacing w:after="0" w:line="276" w:lineRule="auto"/>
              <w:ind w:right="140"/>
              <w:jc w:val="center"/>
              <w:rPr>
                <w:rFonts w:ascii="Times New Roman" w:eastAsia="Times New Roman" w:hAnsi="Times New Roman" w:cs="Times New Roman"/>
                <w:b/>
                <w:bCs/>
                <w:sz w:val="24"/>
                <w:szCs w:val="24"/>
              </w:rPr>
            </w:pPr>
            <w:r w:rsidRPr="00C90CAB">
              <w:rPr>
                <w:rFonts w:ascii="Times New Roman" w:eastAsia="Times New Roman" w:hAnsi="Times New Roman" w:cs="Times New Roman"/>
                <w:b/>
                <w:bCs/>
                <w:sz w:val="24"/>
                <w:szCs w:val="24"/>
              </w:rPr>
              <w:t>Дія</w:t>
            </w:r>
          </w:p>
          <w:p w14:paraId="66DEEC40" w14:textId="77777777" w:rsidR="00B70FC7" w:rsidRPr="007B2213" w:rsidRDefault="00B70FC7" w:rsidP="004B01E9">
            <w:pPr>
              <w:spacing w:after="0" w:line="276" w:lineRule="auto"/>
              <w:ind w:right="140"/>
              <w:jc w:val="center"/>
              <w:rPr>
                <w:rFonts w:ascii="Times New Roman" w:eastAsia="Times New Roman" w:hAnsi="Times New Roman" w:cs="Times New Roman"/>
                <w:bCs/>
                <w:sz w:val="24"/>
                <w:szCs w:val="24"/>
              </w:rPr>
            </w:pPr>
            <w:r w:rsidRPr="007B2213">
              <w:rPr>
                <w:rFonts w:ascii="Times New Roman" w:eastAsia="Times New Roman" w:hAnsi="Times New Roman" w:cs="Times New Roman"/>
                <w:bCs/>
                <w:sz w:val="24"/>
                <w:szCs w:val="24"/>
              </w:rPr>
              <w:t>(В,У,П,З)</w:t>
            </w:r>
          </w:p>
        </w:tc>
        <w:tc>
          <w:tcPr>
            <w:tcW w:w="1717" w:type="dxa"/>
            <w:hideMark/>
          </w:tcPr>
          <w:p w14:paraId="111A2F7E" w14:textId="77777777" w:rsidR="00B70FC7" w:rsidRPr="00C90CAB" w:rsidRDefault="00B70FC7" w:rsidP="004B01E9">
            <w:pPr>
              <w:spacing w:after="0" w:line="276" w:lineRule="auto"/>
              <w:ind w:right="140"/>
              <w:jc w:val="center"/>
              <w:rPr>
                <w:rFonts w:ascii="Times New Roman" w:eastAsia="Times New Roman" w:hAnsi="Times New Roman" w:cs="Times New Roman"/>
                <w:b/>
                <w:bCs/>
                <w:sz w:val="24"/>
                <w:szCs w:val="24"/>
              </w:rPr>
            </w:pPr>
            <w:r w:rsidRPr="00C90CAB">
              <w:rPr>
                <w:rFonts w:ascii="Times New Roman" w:eastAsia="Times New Roman" w:hAnsi="Times New Roman" w:cs="Times New Roman"/>
                <w:b/>
                <w:bCs/>
                <w:sz w:val="24"/>
                <w:szCs w:val="24"/>
              </w:rPr>
              <w:t>Термін виконання</w:t>
            </w:r>
          </w:p>
          <w:p w14:paraId="349CA45B" w14:textId="77777777" w:rsidR="00B70FC7" w:rsidRPr="007B2213" w:rsidRDefault="00B70FC7" w:rsidP="004B01E9">
            <w:pPr>
              <w:spacing w:after="0" w:line="276" w:lineRule="auto"/>
              <w:ind w:right="140"/>
              <w:jc w:val="center"/>
              <w:rPr>
                <w:rFonts w:ascii="Times New Roman" w:eastAsia="Times New Roman" w:hAnsi="Times New Roman" w:cs="Times New Roman"/>
                <w:bCs/>
                <w:sz w:val="24"/>
                <w:szCs w:val="24"/>
              </w:rPr>
            </w:pPr>
            <w:r w:rsidRPr="007B2213">
              <w:rPr>
                <w:rFonts w:ascii="Times New Roman" w:eastAsia="Times New Roman" w:hAnsi="Times New Roman" w:cs="Times New Roman"/>
                <w:bCs/>
                <w:sz w:val="24"/>
                <w:szCs w:val="24"/>
              </w:rPr>
              <w:t>(днів)</w:t>
            </w:r>
          </w:p>
        </w:tc>
      </w:tr>
      <w:tr w:rsidR="00B70FC7" w:rsidRPr="00C90CAB" w14:paraId="2A2A51F9" w14:textId="77777777" w:rsidTr="004B01E9">
        <w:tc>
          <w:tcPr>
            <w:tcW w:w="658" w:type="dxa"/>
            <w:hideMark/>
          </w:tcPr>
          <w:p w14:paraId="2E7E64D0"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1</w:t>
            </w:r>
          </w:p>
        </w:tc>
        <w:tc>
          <w:tcPr>
            <w:tcW w:w="3087" w:type="dxa"/>
            <w:hideMark/>
          </w:tcPr>
          <w:p w14:paraId="41EE3A62" w14:textId="77777777" w:rsidR="00B70FC7" w:rsidRPr="00C90CAB" w:rsidRDefault="00B70FC7" w:rsidP="004B01E9">
            <w:pPr>
              <w:spacing w:after="0" w:line="276" w:lineRule="auto"/>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Прийом та перевірка повноти пакету документів</w:t>
            </w:r>
          </w:p>
        </w:tc>
        <w:tc>
          <w:tcPr>
            <w:tcW w:w="3046" w:type="dxa"/>
            <w:hideMark/>
          </w:tcPr>
          <w:p w14:paraId="6B428BA1"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sz w:val="24"/>
                <w:szCs w:val="24"/>
              </w:rPr>
              <w:t>Головний спеціаліст</w:t>
            </w:r>
          </w:p>
        </w:tc>
        <w:tc>
          <w:tcPr>
            <w:tcW w:w="1346" w:type="dxa"/>
            <w:hideMark/>
          </w:tcPr>
          <w:p w14:paraId="72F38B02"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В</w:t>
            </w:r>
          </w:p>
        </w:tc>
        <w:tc>
          <w:tcPr>
            <w:tcW w:w="1717" w:type="dxa"/>
            <w:hideMark/>
          </w:tcPr>
          <w:p w14:paraId="0428BEBF"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20 хв.</w:t>
            </w:r>
          </w:p>
        </w:tc>
      </w:tr>
      <w:tr w:rsidR="00B70FC7" w:rsidRPr="00C90CAB" w14:paraId="3D8537C5" w14:textId="77777777" w:rsidTr="004B01E9">
        <w:tc>
          <w:tcPr>
            <w:tcW w:w="658" w:type="dxa"/>
            <w:hideMark/>
          </w:tcPr>
          <w:p w14:paraId="349773DB"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2</w:t>
            </w:r>
          </w:p>
        </w:tc>
        <w:tc>
          <w:tcPr>
            <w:tcW w:w="3087" w:type="dxa"/>
            <w:vAlign w:val="center"/>
            <w:hideMark/>
          </w:tcPr>
          <w:p w14:paraId="31446D74"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Формування справи, занесення даних до  ЄІССС</w:t>
            </w:r>
          </w:p>
        </w:tc>
        <w:tc>
          <w:tcPr>
            <w:tcW w:w="3046" w:type="dxa"/>
            <w:hideMark/>
          </w:tcPr>
          <w:p w14:paraId="2927CD44"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sz w:val="24"/>
                <w:szCs w:val="24"/>
              </w:rPr>
              <w:t>Головний спеціаліст</w:t>
            </w:r>
          </w:p>
        </w:tc>
        <w:tc>
          <w:tcPr>
            <w:tcW w:w="1346" w:type="dxa"/>
            <w:vAlign w:val="center"/>
            <w:hideMark/>
          </w:tcPr>
          <w:p w14:paraId="76FA602C" w14:textId="77777777" w:rsidR="00B70FC7" w:rsidRPr="00C90CAB" w:rsidRDefault="00B70FC7" w:rsidP="004B01E9">
            <w:pPr>
              <w:spacing w:after="0" w:line="276" w:lineRule="auto"/>
              <w:ind w:right="140"/>
              <w:jc w:val="center"/>
              <w:rPr>
                <w:rFonts w:ascii="Times New Roman" w:eastAsia="Times New Roman" w:hAnsi="Times New Roman" w:cs="Times New Roman"/>
                <w:sz w:val="24"/>
                <w:szCs w:val="24"/>
              </w:rPr>
            </w:pPr>
            <w:r w:rsidRPr="00C90CAB">
              <w:rPr>
                <w:rFonts w:ascii="Times New Roman" w:eastAsia="Times New Roman" w:hAnsi="Times New Roman" w:cs="Times New Roman"/>
                <w:sz w:val="24"/>
                <w:szCs w:val="24"/>
              </w:rPr>
              <w:t>В</w:t>
            </w:r>
          </w:p>
        </w:tc>
        <w:tc>
          <w:tcPr>
            <w:tcW w:w="1717" w:type="dxa"/>
            <w:vAlign w:val="center"/>
            <w:hideMark/>
          </w:tcPr>
          <w:p w14:paraId="7E487A35" w14:textId="77777777" w:rsidR="00B70FC7" w:rsidRPr="00C90CAB" w:rsidRDefault="00B70FC7" w:rsidP="004B01E9">
            <w:pPr>
              <w:spacing w:after="0" w:line="276" w:lineRule="auto"/>
              <w:ind w:right="140"/>
              <w:jc w:val="center"/>
              <w:rPr>
                <w:rFonts w:ascii="Times New Roman" w:eastAsia="Times New Roman" w:hAnsi="Times New Roman" w:cs="Times New Roman"/>
                <w:sz w:val="24"/>
                <w:szCs w:val="24"/>
              </w:rPr>
            </w:pPr>
            <w:r w:rsidRPr="00C90CAB">
              <w:rPr>
                <w:rFonts w:ascii="Times New Roman" w:eastAsia="Times New Roman" w:hAnsi="Times New Roman" w:cs="Times New Roman"/>
                <w:sz w:val="24"/>
                <w:szCs w:val="24"/>
              </w:rPr>
              <w:t>30 хв.</w:t>
            </w:r>
          </w:p>
        </w:tc>
      </w:tr>
      <w:tr w:rsidR="00B70FC7" w:rsidRPr="00C90CAB" w14:paraId="7276435F" w14:textId="77777777" w:rsidTr="004B01E9">
        <w:tc>
          <w:tcPr>
            <w:tcW w:w="658" w:type="dxa"/>
            <w:hideMark/>
          </w:tcPr>
          <w:p w14:paraId="3AB9456D"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3</w:t>
            </w:r>
          </w:p>
        </w:tc>
        <w:tc>
          <w:tcPr>
            <w:tcW w:w="3087" w:type="dxa"/>
            <w:hideMark/>
          </w:tcPr>
          <w:p w14:paraId="70A93DA9" w14:textId="77777777" w:rsidR="00B70FC7" w:rsidRPr="00C90CAB" w:rsidRDefault="00B70FC7" w:rsidP="004B01E9">
            <w:pPr>
              <w:spacing w:after="0" w:line="276" w:lineRule="auto"/>
              <w:ind w:right="74"/>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Реєстрація заяви у журналі прийому заяв</w:t>
            </w:r>
          </w:p>
        </w:tc>
        <w:tc>
          <w:tcPr>
            <w:tcW w:w="3046" w:type="dxa"/>
            <w:hideMark/>
          </w:tcPr>
          <w:p w14:paraId="27AF7F25"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sz w:val="24"/>
                <w:szCs w:val="24"/>
              </w:rPr>
              <w:t>Головний спеціаліст</w:t>
            </w:r>
          </w:p>
        </w:tc>
        <w:tc>
          <w:tcPr>
            <w:tcW w:w="1346" w:type="dxa"/>
            <w:hideMark/>
          </w:tcPr>
          <w:p w14:paraId="12AD86EF"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В</w:t>
            </w:r>
          </w:p>
        </w:tc>
        <w:tc>
          <w:tcPr>
            <w:tcW w:w="1717" w:type="dxa"/>
            <w:hideMark/>
          </w:tcPr>
          <w:p w14:paraId="261E4628"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5 хв.</w:t>
            </w:r>
          </w:p>
        </w:tc>
      </w:tr>
      <w:tr w:rsidR="00B70FC7" w:rsidRPr="00C90CAB" w14:paraId="3BC37FF8" w14:textId="77777777" w:rsidTr="004B01E9">
        <w:tc>
          <w:tcPr>
            <w:tcW w:w="658" w:type="dxa"/>
            <w:hideMark/>
          </w:tcPr>
          <w:p w14:paraId="3E03815B"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4</w:t>
            </w:r>
          </w:p>
        </w:tc>
        <w:tc>
          <w:tcPr>
            <w:tcW w:w="3087" w:type="dxa"/>
            <w:hideMark/>
          </w:tcPr>
          <w:p w14:paraId="278664FD"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Формування справи та занесення до реєстру передачі</w:t>
            </w:r>
          </w:p>
        </w:tc>
        <w:tc>
          <w:tcPr>
            <w:tcW w:w="3046" w:type="dxa"/>
            <w:hideMark/>
          </w:tcPr>
          <w:p w14:paraId="69DD0B16" w14:textId="77777777" w:rsidR="00B70FC7" w:rsidRPr="00C90CAB" w:rsidRDefault="00B70FC7" w:rsidP="004B01E9">
            <w:pPr>
              <w:spacing w:after="0" w:line="276" w:lineRule="auto"/>
              <w:ind w:right="140"/>
              <w:jc w:val="both"/>
              <w:rPr>
                <w:rFonts w:ascii="Times New Roman" w:eastAsia="Times New Roman" w:hAnsi="Times New Roman" w:cs="Times New Roman"/>
                <w:sz w:val="24"/>
                <w:szCs w:val="24"/>
              </w:rPr>
            </w:pPr>
            <w:r w:rsidRPr="00C90CAB">
              <w:rPr>
                <w:rFonts w:ascii="Times New Roman" w:eastAsia="Times New Roman" w:hAnsi="Times New Roman" w:cs="Times New Roman"/>
                <w:sz w:val="24"/>
                <w:szCs w:val="24"/>
              </w:rPr>
              <w:t>Головний спеціаліст</w:t>
            </w:r>
          </w:p>
        </w:tc>
        <w:tc>
          <w:tcPr>
            <w:tcW w:w="1346" w:type="dxa"/>
          </w:tcPr>
          <w:p w14:paraId="5FFF2847"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В</w:t>
            </w:r>
          </w:p>
          <w:p w14:paraId="5AB90B1A"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p>
          <w:p w14:paraId="07EBC016"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p>
          <w:p w14:paraId="7A34C516"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p>
        </w:tc>
        <w:tc>
          <w:tcPr>
            <w:tcW w:w="1717" w:type="dxa"/>
            <w:hideMark/>
          </w:tcPr>
          <w:p w14:paraId="5579C691"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5 хв.</w:t>
            </w:r>
          </w:p>
        </w:tc>
      </w:tr>
      <w:tr w:rsidR="00B70FC7" w:rsidRPr="00C90CAB" w14:paraId="042BA6DA" w14:textId="77777777" w:rsidTr="004B01E9">
        <w:tc>
          <w:tcPr>
            <w:tcW w:w="658" w:type="dxa"/>
            <w:hideMark/>
          </w:tcPr>
          <w:p w14:paraId="56111805"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5</w:t>
            </w:r>
          </w:p>
        </w:tc>
        <w:tc>
          <w:tcPr>
            <w:tcW w:w="3087" w:type="dxa"/>
            <w:hideMark/>
          </w:tcPr>
          <w:p w14:paraId="68D36A3B"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Передача опрацьованих справ(паперових) на призначення та погодження до УС та ВП Ковельської РДА</w:t>
            </w:r>
          </w:p>
        </w:tc>
        <w:tc>
          <w:tcPr>
            <w:tcW w:w="3046" w:type="dxa"/>
            <w:hideMark/>
          </w:tcPr>
          <w:p w14:paraId="119F414A"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sz w:val="24"/>
                <w:szCs w:val="24"/>
              </w:rPr>
              <w:t>Головний спеціаліст</w:t>
            </w:r>
          </w:p>
        </w:tc>
        <w:tc>
          <w:tcPr>
            <w:tcW w:w="1346" w:type="dxa"/>
            <w:hideMark/>
          </w:tcPr>
          <w:p w14:paraId="25985DEB"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В</w:t>
            </w:r>
          </w:p>
        </w:tc>
        <w:tc>
          <w:tcPr>
            <w:tcW w:w="1717" w:type="dxa"/>
            <w:hideMark/>
          </w:tcPr>
          <w:p w14:paraId="6157D663"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 xml:space="preserve">     Протягом</w:t>
            </w:r>
          </w:p>
          <w:p w14:paraId="01C881E4"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 xml:space="preserve">       14 днів</w:t>
            </w:r>
          </w:p>
        </w:tc>
      </w:tr>
      <w:tr w:rsidR="00B70FC7" w:rsidRPr="00C90CAB" w14:paraId="35247E15" w14:textId="77777777" w:rsidTr="004B01E9">
        <w:tc>
          <w:tcPr>
            <w:tcW w:w="658" w:type="dxa"/>
            <w:hideMark/>
          </w:tcPr>
          <w:p w14:paraId="19ACB452"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6</w:t>
            </w:r>
          </w:p>
        </w:tc>
        <w:tc>
          <w:tcPr>
            <w:tcW w:w="3087" w:type="dxa"/>
            <w:hideMark/>
          </w:tcPr>
          <w:p w14:paraId="118E5DF6"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Отримання рішення про призначення(відмову)</w:t>
            </w:r>
          </w:p>
        </w:tc>
        <w:tc>
          <w:tcPr>
            <w:tcW w:w="3046" w:type="dxa"/>
            <w:hideMark/>
          </w:tcPr>
          <w:p w14:paraId="1DB76918"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sz w:val="24"/>
                <w:szCs w:val="24"/>
              </w:rPr>
              <w:t>Головний спеціаліст</w:t>
            </w:r>
          </w:p>
        </w:tc>
        <w:tc>
          <w:tcPr>
            <w:tcW w:w="1346" w:type="dxa"/>
            <w:hideMark/>
          </w:tcPr>
          <w:p w14:paraId="20477AD3"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В</w:t>
            </w:r>
          </w:p>
        </w:tc>
        <w:tc>
          <w:tcPr>
            <w:tcW w:w="1717" w:type="dxa"/>
            <w:hideMark/>
          </w:tcPr>
          <w:p w14:paraId="713FBC37" w14:textId="77777777" w:rsidR="00B70FC7" w:rsidRPr="00C90CAB" w:rsidRDefault="00B70FC7" w:rsidP="004B01E9">
            <w:pPr>
              <w:spacing w:after="0" w:line="276" w:lineRule="auto"/>
              <w:ind w:right="140"/>
              <w:jc w:val="center"/>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Протягом 10днів</w:t>
            </w:r>
          </w:p>
        </w:tc>
      </w:tr>
      <w:tr w:rsidR="00B70FC7" w:rsidRPr="00C90CAB" w14:paraId="671442B7" w14:textId="77777777" w:rsidTr="004B01E9">
        <w:tc>
          <w:tcPr>
            <w:tcW w:w="8137" w:type="dxa"/>
            <w:gridSpan w:val="4"/>
            <w:hideMark/>
          </w:tcPr>
          <w:p w14:paraId="5405C3AB"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Загальна кількість днів надання послуги</w:t>
            </w:r>
          </w:p>
        </w:tc>
        <w:tc>
          <w:tcPr>
            <w:tcW w:w="1717" w:type="dxa"/>
            <w:hideMark/>
          </w:tcPr>
          <w:p w14:paraId="7C30615E"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 xml:space="preserve">     10 днів</w:t>
            </w:r>
          </w:p>
        </w:tc>
      </w:tr>
      <w:tr w:rsidR="00B70FC7" w:rsidRPr="00C90CAB" w14:paraId="37F8093C" w14:textId="77777777" w:rsidTr="004B01E9">
        <w:tc>
          <w:tcPr>
            <w:tcW w:w="8137" w:type="dxa"/>
            <w:gridSpan w:val="4"/>
            <w:hideMark/>
          </w:tcPr>
          <w:p w14:paraId="0F505228"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Загальна кількість днів (передбачена законодавством )</w:t>
            </w:r>
          </w:p>
        </w:tc>
        <w:tc>
          <w:tcPr>
            <w:tcW w:w="1717" w:type="dxa"/>
            <w:hideMark/>
          </w:tcPr>
          <w:p w14:paraId="176C7CAF" w14:textId="77777777" w:rsidR="00B70FC7" w:rsidRPr="00C90CAB" w:rsidRDefault="00B70FC7" w:rsidP="004B01E9">
            <w:pPr>
              <w:spacing w:after="0" w:line="276" w:lineRule="auto"/>
              <w:ind w:right="140"/>
              <w:jc w:val="both"/>
              <w:rPr>
                <w:rFonts w:ascii="Times New Roman" w:eastAsia="Times New Roman" w:hAnsi="Times New Roman" w:cs="Times New Roman"/>
                <w:bCs/>
                <w:sz w:val="24"/>
                <w:szCs w:val="24"/>
              </w:rPr>
            </w:pPr>
            <w:r w:rsidRPr="00C90CAB">
              <w:rPr>
                <w:rFonts w:ascii="Times New Roman" w:eastAsia="Times New Roman" w:hAnsi="Times New Roman" w:cs="Times New Roman"/>
                <w:bCs/>
                <w:sz w:val="24"/>
                <w:szCs w:val="24"/>
              </w:rPr>
              <w:t xml:space="preserve">     10 днів</w:t>
            </w:r>
          </w:p>
        </w:tc>
      </w:tr>
    </w:tbl>
    <w:p w14:paraId="41871D76" w14:textId="77777777" w:rsidR="00B70FC7" w:rsidRPr="00C90CAB" w:rsidRDefault="00B70FC7" w:rsidP="00B70FC7">
      <w:pPr>
        <w:spacing w:after="0" w:line="240" w:lineRule="auto"/>
        <w:ind w:right="140"/>
        <w:jc w:val="both"/>
        <w:rPr>
          <w:rFonts w:ascii="Verdana" w:eastAsia="Times New Roman" w:hAnsi="Verdana" w:cs="Verdana"/>
          <w:b/>
          <w:bCs/>
          <w:sz w:val="24"/>
          <w:szCs w:val="24"/>
        </w:rPr>
      </w:pPr>
    </w:p>
    <w:p w14:paraId="52B1ECA7" w14:textId="00214D9B" w:rsidR="00B70FC7" w:rsidRPr="00C90CAB" w:rsidRDefault="007B2213" w:rsidP="00B70FC7">
      <w:pPr>
        <w:spacing w:after="0" w:line="240" w:lineRule="auto"/>
        <w:ind w:right="140"/>
        <w:jc w:val="both"/>
        <w:rPr>
          <w:rFonts w:ascii="Times New Roman" w:eastAsia="Times New Roman" w:hAnsi="Times New Roman" w:cs="Times New Roman"/>
          <w:b/>
          <w:sz w:val="24"/>
          <w:szCs w:val="24"/>
        </w:rPr>
      </w:pPr>
      <w:r w:rsidRPr="007B2213">
        <w:rPr>
          <w:rFonts w:ascii="Times New Roman" w:eastAsia="Times New Roman" w:hAnsi="Times New Roman" w:cs="Times New Roman"/>
          <w:sz w:val="24"/>
          <w:szCs w:val="24"/>
        </w:rPr>
        <w:t>* Умовні</w:t>
      </w:r>
      <w:r w:rsidRPr="007B2213">
        <w:rPr>
          <w:rFonts w:ascii="Times New Roman" w:eastAsia="Times New Roman" w:hAnsi="Times New Roman" w:cs="Times New Roman"/>
          <w:spacing w:val="14"/>
          <w:sz w:val="24"/>
          <w:szCs w:val="24"/>
        </w:rPr>
        <w:t xml:space="preserve"> </w:t>
      </w:r>
      <w:r w:rsidRPr="007B2213">
        <w:rPr>
          <w:rFonts w:ascii="Times New Roman" w:eastAsia="Times New Roman" w:hAnsi="Times New Roman" w:cs="Times New Roman"/>
          <w:sz w:val="24"/>
          <w:szCs w:val="24"/>
        </w:rPr>
        <w:t>позначки</w:t>
      </w:r>
      <w:r w:rsidRPr="007B2213">
        <w:rPr>
          <w:rFonts w:ascii="Times New Roman" w:eastAsia="Times New Roman" w:hAnsi="Times New Roman" w:cs="Times New Roman"/>
          <w:spacing w:val="14"/>
          <w:sz w:val="24"/>
          <w:szCs w:val="24"/>
        </w:rPr>
        <w:t xml:space="preserve"> </w:t>
      </w:r>
      <w:r w:rsidRPr="007B2213">
        <w:rPr>
          <w:rFonts w:ascii="Times New Roman" w:eastAsia="Times New Roman" w:hAnsi="Times New Roman" w:cs="Times New Roman"/>
          <w:sz w:val="24"/>
          <w:szCs w:val="24"/>
        </w:rPr>
        <w:t>:</w:t>
      </w:r>
      <w:r w:rsidRPr="007B2213">
        <w:rPr>
          <w:rFonts w:ascii="Times New Roman" w:eastAsia="Times New Roman" w:hAnsi="Times New Roman" w:cs="Times New Roman"/>
          <w:spacing w:val="15"/>
          <w:sz w:val="24"/>
          <w:szCs w:val="24"/>
        </w:rPr>
        <w:t xml:space="preserve"> </w:t>
      </w:r>
      <w:r w:rsidRPr="007B2213">
        <w:rPr>
          <w:rFonts w:ascii="Times New Roman" w:eastAsia="Times New Roman" w:hAnsi="Times New Roman" w:cs="Times New Roman"/>
          <w:sz w:val="24"/>
          <w:szCs w:val="24"/>
        </w:rPr>
        <w:t>В-</w:t>
      </w:r>
      <w:r w:rsidRPr="007B2213">
        <w:rPr>
          <w:rFonts w:ascii="Times New Roman" w:eastAsia="Times New Roman" w:hAnsi="Times New Roman" w:cs="Times New Roman"/>
          <w:spacing w:val="13"/>
          <w:sz w:val="24"/>
          <w:szCs w:val="24"/>
        </w:rPr>
        <w:t xml:space="preserve"> </w:t>
      </w:r>
      <w:r w:rsidRPr="007B2213">
        <w:rPr>
          <w:rFonts w:ascii="Times New Roman" w:eastAsia="Times New Roman" w:hAnsi="Times New Roman" w:cs="Times New Roman"/>
          <w:sz w:val="24"/>
          <w:szCs w:val="24"/>
        </w:rPr>
        <w:t>виконує,</w:t>
      </w:r>
      <w:r w:rsidRPr="007B2213">
        <w:rPr>
          <w:rFonts w:ascii="Times New Roman" w:eastAsia="Times New Roman" w:hAnsi="Times New Roman" w:cs="Times New Roman"/>
          <w:spacing w:val="14"/>
          <w:sz w:val="24"/>
          <w:szCs w:val="24"/>
        </w:rPr>
        <w:t xml:space="preserve"> </w:t>
      </w:r>
      <w:r w:rsidRPr="007B2213">
        <w:rPr>
          <w:rFonts w:ascii="Times New Roman" w:eastAsia="Times New Roman" w:hAnsi="Times New Roman" w:cs="Times New Roman"/>
          <w:sz w:val="24"/>
          <w:szCs w:val="24"/>
        </w:rPr>
        <w:t>У-</w:t>
      </w:r>
      <w:r w:rsidRPr="007B2213">
        <w:rPr>
          <w:rFonts w:ascii="Times New Roman" w:eastAsia="Times New Roman" w:hAnsi="Times New Roman" w:cs="Times New Roman"/>
          <w:spacing w:val="13"/>
          <w:sz w:val="24"/>
          <w:szCs w:val="24"/>
        </w:rPr>
        <w:t xml:space="preserve"> </w:t>
      </w:r>
      <w:r w:rsidRPr="007B2213">
        <w:rPr>
          <w:rFonts w:ascii="Times New Roman" w:eastAsia="Times New Roman" w:hAnsi="Times New Roman" w:cs="Times New Roman"/>
          <w:sz w:val="24"/>
          <w:szCs w:val="24"/>
        </w:rPr>
        <w:t>бере</w:t>
      </w:r>
      <w:r w:rsidRPr="007B2213">
        <w:rPr>
          <w:rFonts w:ascii="Times New Roman" w:eastAsia="Times New Roman" w:hAnsi="Times New Roman" w:cs="Times New Roman"/>
          <w:spacing w:val="15"/>
          <w:sz w:val="24"/>
          <w:szCs w:val="24"/>
        </w:rPr>
        <w:t xml:space="preserve"> </w:t>
      </w:r>
      <w:r w:rsidRPr="007B2213">
        <w:rPr>
          <w:rFonts w:ascii="Times New Roman" w:eastAsia="Times New Roman" w:hAnsi="Times New Roman" w:cs="Times New Roman"/>
          <w:sz w:val="24"/>
          <w:szCs w:val="24"/>
        </w:rPr>
        <w:t>участь,</w:t>
      </w:r>
      <w:r w:rsidRPr="007B2213">
        <w:rPr>
          <w:rFonts w:ascii="Times New Roman" w:eastAsia="Times New Roman" w:hAnsi="Times New Roman" w:cs="Times New Roman"/>
          <w:spacing w:val="14"/>
          <w:sz w:val="24"/>
          <w:szCs w:val="24"/>
        </w:rPr>
        <w:t xml:space="preserve"> </w:t>
      </w:r>
      <w:r w:rsidRPr="007B2213">
        <w:rPr>
          <w:rFonts w:ascii="Times New Roman" w:eastAsia="Times New Roman" w:hAnsi="Times New Roman" w:cs="Times New Roman"/>
          <w:sz w:val="24"/>
          <w:szCs w:val="24"/>
        </w:rPr>
        <w:t>П-</w:t>
      </w:r>
      <w:r w:rsidRPr="007B2213">
        <w:rPr>
          <w:rFonts w:ascii="Times New Roman" w:eastAsia="Times New Roman" w:hAnsi="Times New Roman" w:cs="Times New Roman"/>
          <w:spacing w:val="13"/>
          <w:sz w:val="24"/>
          <w:szCs w:val="24"/>
        </w:rPr>
        <w:t xml:space="preserve"> </w:t>
      </w:r>
      <w:r w:rsidRPr="007B2213">
        <w:rPr>
          <w:rFonts w:ascii="Times New Roman" w:eastAsia="Times New Roman" w:hAnsi="Times New Roman" w:cs="Times New Roman"/>
          <w:sz w:val="24"/>
          <w:szCs w:val="24"/>
        </w:rPr>
        <w:t>погоджує,</w:t>
      </w:r>
      <w:r w:rsidRPr="007B2213">
        <w:rPr>
          <w:rFonts w:ascii="Times New Roman" w:eastAsia="Times New Roman" w:hAnsi="Times New Roman" w:cs="Times New Roman"/>
          <w:spacing w:val="14"/>
          <w:sz w:val="24"/>
          <w:szCs w:val="24"/>
        </w:rPr>
        <w:t xml:space="preserve"> </w:t>
      </w:r>
      <w:r w:rsidRPr="007B2213">
        <w:rPr>
          <w:rFonts w:ascii="Times New Roman" w:eastAsia="Times New Roman" w:hAnsi="Times New Roman" w:cs="Times New Roman"/>
          <w:sz w:val="24"/>
          <w:szCs w:val="24"/>
        </w:rPr>
        <w:t>З-</w:t>
      </w:r>
      <w:r w:rsidRPr="007B2213">
        <w:rPr>
          <w:rFonts w:ascii="Times New Roman" w:eastAsia="Times New Roman" w:hAnsi="Times New Roman" w:cs="Times New Roman"/>
          <w:spacing w:val="14"/>
          <w:sz w:val="24"/>
          <w:szCs w:val="24"/>
        </w:rPr>
        <w:t xml:space="preserve"> </w:t>
      </w:r>
      <w:r w:rsidRPr="007B2213">
        <w:rPr>
          <w:rFonts w:ascii="Times New Roman" w:eastAsia="Times New Roman" w:hAnsi="Times New Roman" w:cs="Times New Roman"/>
          <w:sz w:val="24"/>
          <w:szCs w:val="24"/>
        </w:rPr>
        <w:t>затверджує</w:t>
      </w:r>
      <w:r w:rsidRPr="00C90CAB">
        <w:rPr>
          <w:rFonts w:ascii="Times New Roman" w:eastAsia="Times New Roman" w:hAnsi="Times New Roman" w:cs="Times New Roman"/>
          <w:sz w:val="24"/>
          <w:szCs w:val="24"/>
        </w:rPr>
        <w:t xml:space="preserve"> </w:t>
      </w:r>
    </w:p>
    <w:p w14:paraId="0ED09504" w14:textId="77777777" w:rsidR="00B70FC7" w:rsidRPr="00C90CAB" w:rsidRDefault="00B70FC7" w:rsidP="00B70FC7">
      <w:pPr>
        <w:spacing w:after="0" w:line="240" w:lineRule="auto"/>
        <w:jc w:val="both"/>
        <w:rPr>
          <w:rFonts w:ascii="Times New Roman" w:eastAsia="Times New Roman" w:hAnsi="Times New Roman" w:cs="Times New Roman"/>
          <w:sz w:val="24"/>
          <w:szCs w:val="24"/>
        </w:rPr>
      </w:pPr>
    </w:p>
    <w:p w14:paraId="72F185D4" w14:textId="77777777" w:rsidR="00B70FC7" w:rsidRPr="00C90CAB" w:rsidRDefault="00B70FC7" w:rsidP="00B70FC7">
      <w:pPr>
        <w:spacing w:after="0" w:line="240" w:lineRule="auto"/>
        <w:jc w:val="both"/>
        <w:rPr>
          <w:rFonts w:ascii="Times New Roman" w:eastAsia="Times New Roman" w:hAnsi="Times New Roman" w:cs="Times New Roman"/>
          <w:sz w:val="28"/>
          <w:szCs w:val="28"/>
        </w:rPr>
      </w:pPr>
    </w:p>
    <w:p w14:paraId="50779B17" w14:textId="77777777" w:rsidR="00B70FC7" w:rsidRDefault="00B70FC7"/>
    <w:sectPr w:rsidR="00B70FC7" w:rsidSect="00284DA4">
      <w:headerReference w:type="default" r:id="rId12"/>
      <w:headerReference w:type="first" r:id="rId13"/>
      <w:pgSz w:w="11907" w:h="16840"/>
      <w:pgMar w:top="1134" w:right="567" w:bottom="851" w:left="1701" w:header="51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564CB" w14:textId="77777777" w:rsidR="009519B9" w:rsidRDefault="009519B9" w:rsidP="00BE0735">
      <w:pPr>
        <w:spacing w:after="0" w:line="240" w:lineRule="auto"/>
      </w:pPr>
      <w:r>
        <w:separator/>
      </w:r>
    </w:p>
  </w:endnote>
  <w:endnote w:type="continuationSeparator" w:id="0">
    <w:p w14:paraId="024AD2C2" w14:textId="77777777" w:rsidR="009519B9" w:rsidRDefault="009519B9" w:rsidP="00BE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3F32" w14:textId="77777777" w:rsidR="009519B9" w:rsidRDefault="009519B9" w:rsidP="00BE0735">
      <w:pPr>
        <w:spacing w:after="0" w:line="240" w:lineRule="auto"/>
      </w:pPr>
      <w:r>
        <w:separator/>
      </w:r>
    </w:p>
  </w:footnote>
  <w:footnote w:type="continuationSeparator" w:id="0">
    <w:p w14:paraId="5CB53C64" w14:textId="77777777" w:rsidR="009519B9" w:rsidRDefault="009519B9" w:rsidP="00BE07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2728605"/>
      <w:docPartObj>
        <w:docPartGallery w:val="Page Numbers (Top of Page)"/>
        <w:docPartUnique/>
      </w:docPartObj>
    </w:sdtPr>
    <w:sdtEndPr/>
    <w:sdtContent>
      <w:p w14:paraId="5940F7F8" w14:textId="77777777" w:rsidR="00BE0735" w:rsidRDefault="00BE0735">
        <w:pPr>
          <w:pStyle w:val="a4"/>
          <w:jc w:val="center"/>
        </w:pPr>
        <w:r>
          <w:fldChar w:fldCharType="begin"/>
        </w:r>
        <w:r>
          <w:instrText>PAGE   \* MERGEFORMAT</w:instrText>
        </w:r>
        <w:r>
          <w:fldChar w:fldCharType="separate"/>
        </w:r>
        <w:r w:rsidR="003B2E60">
          <w:rPr>
            <w:noProof/>
          </w:rPr>
          <w:t>2</w:t>
        </w:r>
        <w:r>
          <w:fldChar w:fldCharType="end"/>
        </w:r>
      </w:p>
    </w:sdtContent>
  </w:sdt>
  <w:p w14:paraId="2C75B8A4" w14:textId="77777777" w:rsidR="00BE0735" w:rsidRDefault="00BE073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3708812"/>
      <w:docPartObj>
        <w:docPartGallery w:val="Page Numbers (Top of Page)"/>
        <w:docPartUnique/>
      </w:docPartObj>
    </w:sdtPr>
    <w:sdtEndPr/>
    <w:sdtContent>
      <w:p w14:paraId="1C742AB7" w14:textId="77777777" w:rsidR="00BE0735" w:rsidRDefault="009519B9">
        <w:pPr>
          <w:pStyle w:val="a4"/>
          <w:jc w:val="center"/>
        </w:pPr>
      </w:p>
    </w:sdtContent>
  </w:sdt>
  <w:p w14:paraId="2F975D3D" w14:textId="77777777" w:rsidR="00BE0735" w:rsidRDefault="00BE073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713"/>
    <w:rsid w:val="00044F25"/>
    <w:rsid w:val="00124DE7"/>
    <w:rsid w:val="0027519A"/>
    <w:rsid w:val="00284DA4"/>
    <w:rsid w:val="002920E3"/>
    <w:rsid w:val="002F79E1"/>
    <w:rsid w:val="0034621D"/>
    <w:rsid w:val="00371C1E"/>
    <w:rsid w:val="003B2E60"/>
    <w:rsid w:val="003B59B7"/>
    <w:rsid w:val="003C346B"/>
    <w:rsid w:val="00422DEE"/>
    <w:rsid w:val="00561B5F"/>
    <w:rsid w:val="005B1DF0"/>
    <w:rsid w:val="00614101"/>
    <w:rsid w:val="006560F8"/>
    <w:rsid w:val="006E623D"/>
    <w:rsid w:val="007B2213"/>
    <w:rsid w:val="008008DA"/>
    <w:rsid w:val="00840383"/>
    <w:rsid w:val="00906CFE"/>
    <w:rsid w:val="0093280C"/>
    <w:rsid w:val="009519B9"/>
    <w:rsid w:val="00996460"/>
    <w:rsid w:val="009B43CE"/>
    <w:rsid w:val="009C1F39"/>
    <w:rsid w:val="009E0713"/>
    <w:rsid w:val="009F74D9"/>
    <w:rsid w:val="00A107BD"/>
    <w:rsid w:val="00A45ABC"/>
    <w:rsid w:val="00B3277A"/>
    <w:rsid w:val="00B70FC7"/>
    <w:rsid w:val="00BB112C"/>
    <w:rsid w:val="00BE0735"/>
    <w:rsid w:val="00C43DFA"/>
    <w:rsid w:val="00C52669"/>
    <w:rsid w:val="00C70451"/>
    <w:rsid w:val="00DF10EB"/>
    <w:rsid w:val="00E32162"/>
    <w:rsid w:val="00E95FA7"/>
    <w:rsid w:val="00F07A08"/>
    <w:rsid w:val="00F21AFE"/>
    <w:rsid w:val="00F467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FDA78"/>
  <w15:chartTrackingRefBased/>
  <w15:docId w15:val="{1E0DB3A3-568E-408C-B44C-21DD28357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0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60F8"/>
    <w:rPr>
      <w:color w:val="0000FF"/>
      <w:u w:val="single"/>
    </w:rPr>
  </w:style>
  <w:style w:type="paragraph" w:styleId="a4">
    <w:name w:val="header"/>
    <w:basedOn w:val="a"/>
    <w:link w:val="a5"/>
    <w:uiPriority w:val="99"/>
    <w:unhideWhenUsed/>
    <w:rsid w:val="00BE0735"/>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E0735"/>
  </w:style>
  <w:style w:type="paragraph" w:styleId="a6">
    <w:name w:val="footer"/>
    <w:basedOn w:val="a"/>
    <w:link w:val="a7"/>
    <w:uiPriority w:val="99"/>
    <w:unhideWhenUsed/>
    <w:rsid w:val="00BE0735"/>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E0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299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150-98-%D0%BF"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zakon.rada.gov.ua/laws/show/280/97-%D0%B2%D1%80"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z-ugs@ukr.net" TargetMode="External"/><Relationship Id="rId11" Type="http://schemas.openxmlformats.org/officeDocument/2006/relationships/customXml" Target="ink/ink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zakon2.rada.gov.ua/laws/show/2109-14" TargetMode="External"/><Relationship Id="rId4" Type="http://schemas.openxmlformats.org/officeDocument/2006/relationships/footnotes" Target="footnotes.xml"/><Relationship Id="rId9" Type="http://schemas.openxmlformats.org/officeDocument/2006/relationships/hyperlink" Target="https://zakon.rada.gov.ua/laws/show/1058-15" TargetMode="External"/><Relationship Id="rId14" Type="http://schemas.openxmlformats.org/officeDocument/2006/relationships/fontTable" Target="fontTable.xml"/></Relationships>
</file>

<file path=word/ink/ink1.xml><?xml version="1.0" encoding="utf-8"?>
<inkml:ink xmlns:inkml="http://www.w3.org/2003/InkML">
  <inkml:definitions/>
</inkml:ink>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1495</Words>
  <Characters>8522</Characters>
  <Application>Microsoft Office Word</Application>
  <DocSecurity>0</DocSecurity>
  <Lines>71</Lines>
  <Paragraphs>19</Paragraphs>
  <ScaleCrop>false</ScaleCrop>
  <Company/>
  <LinksUpToDate>false</LinksUpToDate>
  <CharactersWithSpaces>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Загороднєв Ярослав</dc:creator>
  <cp:keywords/>
  <dc:description/>
  <cp:lastModifiedBy>Admin</cp:lastModifiedBy>
  <cp:revision>3</cp:revision>
  <dcterms:created xsi:type="dcterms:W3CDTF">2024-01-30T13:29:00Z</dcterms:created>
  <dcterms:modified xsi:type="dcterms:W3CDTF">2024-02-05T14:00:00Z</dcterms:modified>
</cp:coreProperties>
</file>