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EA551" w14:textId="77777777" w:rsidR="00FC5DD1" w:rsidRDefault="00FC5DD1" w:rsidP="00FC5DD1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14:paraId="5D48C354" w14:textId="77777777" w:rsidR="00FC5DD1" w:rsidRDefault="00FC5DD1" w:rsidP="00FC5DD1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Рішення Виконавчого комітету</w:t>
      </w:r>
    </w:p>
    <w:p w14:paraId="4B7A627A" w14:textId="77777777" w:rsidR="00FC5DD1" w:rsidRDefault="00FC5DD1" w:rsidP="00FC5DD1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Люблинецької селищної ради</w:t>
      </w:r>
    </w:p>
    <w:p w14:paraId="3120D0EA" w14:textId="3B99C28F" w:rsidR="00FC5DD1" w:rsidRDefault="00FC5DD1" w:rsidP="00FC5DD1">
      <w:pPr>
        <w:ind w:left="6521" w:right="-143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26.01.2024  № 1/</w:t>
      </w:r>
      <w:r w:rsidR="00637778">
        <w:rPr>
          <w:sz w:val="24"/>
          <w:szCs w:val="24"/>
          <w:lang w:eastAsia="uk-UA"/>
        </w:rPr>
        <w:t>3</w:t>
      </w:r>
    </w:p>
    <w:p w14:paraId="52FB7EBE" w14:textId="77777777" w:rsidR="00FC5DD1" w:rsidRDefault="00FC5DD1" w:rsidP="00FC5DD1">
      <w:pPr>
        <w:jc w:val="center"/>
        <w:rPr>
          <w:sz w:val="24"/>
          <w:szCs w:val="24"/>
          <w:lang w:eastAsia="uk-UA"/>
        </w:rPr>
      </w:pPr>
    </w:p>
    <w:p w14:paraId="03AC9929" w14:textId="77777777" w:rsidR="00E41EEC" w:rsidRDefault="00E41EEC" w:rsidP="00FC5DD1">
      <w:pPr>
        <w:jc w:val="right"/>
        <w:rPr>
          <w:b/>
          <w:sz w:val="24"/>
          <w:szCs w:val="24"/>
          <w:lang w:eastAsia="uk-UA"/>
        </w:rPr>
      </w:pPr>
    </w:p>
    <w:p w14:paraId="673D83E4" w14:textId="77777777" w:rsidR="00637778" w:rsidRDefault="00637778" w:rsidP="00FC5DD1">
      <w:pPr>
        <w:jc w:val="right"/>
        <w:rPr>
          <w:b/>
          <w:sz w:val="24"/>
          <w:szCs w:val="24"/>
          <w:lang w:eastAsia="uk-UA"/>
        </w:rPr>
      </w:pPr>
    </w:p>
    <w:p w14:paraId="0B09ADA2" w14:textId="77777777" w:rsidR="00637778" w:rsidRPr="004D5C7E" w:rsidRDefault="00637778" w:rsidP="00FC5DD1">
      <w:pPr>
        <w:jc w:val="right"/>
        <w:rPr>
          <w:b/>
          <w:sz w:val="24"/>
          <w:szCs w:val="24"/>
          <w:lang w:eastAsia="uk-UA"/>
        </w:rPr>
      </w:pPr>
    </w:p>
    <w:p w14:paraId="14C9B73A" w14:textId="2DAD2B96" w:rsidR="00637778" w:rsidRDefault="00637778" w:rsidP="00132C09">
      <w:pPr>
        <w:jc w:val="center"/>
        <w:rPr>
          <w:b/>
          <w:sz w:val="24"/>
          <w:szCs w:val="24"/>
          <w:lang w:eastAsia="uk-UA"/>
        </w:rPr>
      </w:pPr>
      <w:r w:rsidRPr="004D5C7E">
        <w:rPr>
          <w:b/>
          <w:sz w:val="24"/>
          <w:szCs w:val="24"/>
          <w:lang w:eastAsia="uk-UA"/>
        </w:rPr>
        <w:t xml:space="preserve">ІНФОРМАЦІЙНА КАРТКА </w:t>
      </w:r>
    </w:p>
    <w:p w14:paraId="3196DD0A" w14:textId="184B6B7B" w:rsidR="009A498B" w:rsidRDefault="00637778" w:rsidP="00132C0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</w:t>
      </w:r>
      <w:r w:rsidRPr="004D5C7E">
        <w:rPr>
          <w:b/>
          <w:sz w:val="24"/>
          <w:szCs w:val="24"/>
          <w:lang w:eastAsia="uk-UA"/>
        </w:rPr>
        <w:t>ДМІНІСТРАТИВНОЇ</w:t>
      </w:r>
      <w:r>
        <w:rPr>
          <w:b/>
          <w:sz w:val="24"/>
          <w:szCs w:val="24"/>
          <w:lang w:eastAsia="uk-UA"/>
        </w:rPr>
        <w:t xml:space="preserve"> </w:t>
      </w:r>
      <w:r w:rsidRPr="004D5C7E">
        <w:rPr>
          <w:b/>
          <w:sz w:val="24"/>
          <w:szCs w:val="24"/>
          <w:lang w:eastAsia="uk-UA"/>
        </w:rPr>
        <w:t xml:space="preserve">ПОСЛУГИ </w:t>
      </w:r>
    </w:p>
    <w:p w14:paraId="6A0D6379" w14:textId="05CEA59D" w:rsidR="0029405E" w:rsidRDefault="0029405E" w:rsidP="0029405E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(ідентифікатор послуги</w:t>
      </w:r>
      <w:r w:rsidR="00637778">
        <w:rPr>
          <w:b/>
          <w:sz w:val="24"/>
          <w:szCs w:val="24"/>
          <w:lang w:eastAsia="uk-UA"/>
        </w:rPr>
        <w:t xml:space="preserve"> 01597</w:t>
      </w:r>
      <w:bookmarkStart w:id="0" w:name="_GoBack"/>
      <w:bookmarkEnd w:id="0"/>
      <w:r>
        <w:rPr>
          <w:b/>
          <w:sz w:val="24"/>
          <w:szCs w:val="24"/>
          <w:lang w:eastAsia="uk-UA"/>
        </w:rPr>
        <w:t xml:space="preserve"> )</w:t>
      </w:r>
    </w:p>
    <w:p w14:paraId="5810CEDF" w14:textId="77777777" w:rsidR="0029405E" w:rsidRPr="004D5C7E" w:rsidRDefault="0029405E" w:rsidP="00132C09">
      <w:pPr>
        <w:jc w:val="center"/>
        <w:rPr>
          <w:b/>
          <w:sz w:val="24"/>
          <w:szCs w:val="24"/>
          <w:lang w:eastAsia="uk-UA"/>
        </w:rPr>
      </w:pPr>
    </w:p>
    <w:p w14:paraId="3DEECEC4" w14:textId="4D4E43E5" w:rsidR="00682589" w:rsidRPr="00637778" w:rsidRDefault="00637778" w:rsidP="00637778">
      <w:pPr>
        <w:jc w:val="center"/>
        <w:rPr>
          <w:i/>
          <w:iCs/>
          <w:sz w:val="24"/>
          <w:szCs w:val="24"/>
          <w:u w:val="single"/>
        </w:rPr>
      </w:pPr>
      <w:bookmarkStart w:id="1" w:name="_Hlk157710201"/>
      <w:r w:rsidRPr="00637778">
        <w:rPr>
          <w:b/>
          <w:bCs/>
          <w:sz w:val="24"/>
          <w:szCs w:val="24"/>
          <w:u w:val="single"/>
        </w:rPr>
        <w:t xml:space="preserve">ВИДАЧА НОВОГО ПОСВІДЧЕННЯ УЧАСНИКА БОЙОВИХ ДІЙ, ОСОБИ З ІНВАЛІДНІСТЮ ВНАСЛІДОК ВІЙНИ, УЧАСНИКА ВІЙНИ, ЧЛЕНА СІМ’Ї ЗАГИБЛОГО (ПОМЕРЛОГО) ВЕТЕРАНА 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 </w:t>
      </w:r>
    </w:p>
    <w:bookmarkEnd w:id="1"/>
    <w:p w14:paraId="2F51C633" w14:textId="77777777" w:rsidR="00132C09" w:rsidRDefault="00132C09" w:rsidP="00682589">
      <w:pPr>
        <w:jc w:val="center"/>
        <w:rPr>
          <w:i/>
          <w:iCs/>
          <w:sz w:val="24"/>
          <w:szCs w:val="24"/>
        </w:rPr>
      </w:pPr>
    </w:p>
    <w:p w14:paraId="6752B633" w14:textId="77777777" w:rsidR="00132C09" w:rsidRDefault="00132C09" w:rsidP="00132C09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</w:p>
    <w:p w14:paraId="6B24A9B4" w14:textId="77777777" w:rsidR="00132C09" w:rsidRDefault="00132C09" w:rsidP="00132C09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788F3CCC" w14:textId="77777777" w:rsidR="00132C09" w:rsidRDefault="00132C09" w:rsidP="00132C09">
      <w:pPr>
        <w:jc w:val="center"/>
        <w:rPr>
          <w:b/>
          <w:bCs/>
          <w:sz w:val="24"/>
          <w:szCs w:val="24"/>
        </w:rPr>
      </w:pPr>
    </w:p>
    <w:p w14:paraId="19470157" w14:textId="77777777" w:rsidR="00F03E60" w:rsidRPr="004D5C7E" w:rsidRDefault="00F03E60" w:rsidP="00F03E60">
      <w:pPr>
        <w:jc w:val="center"/>
        <w:rPr>
          <w:color w:val="F79646" w:themeColor="accent6"/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6"/>
        <w:gridCol w:w="3411"/>
        <w:gridCol w:w="5841"/>
      </w:tblGrid>
      <w:tr w:rsidR="00961333" w:rsidRPr="004D5C7E" w14:paraId="4AFF91C3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0B27B8" w14:textId="77777777" w:rsidR="00F03E60" w:rsidRPr="004D5C7E" w:rsidRDefault="006D3299" w:rsidP="00E41EE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4D5C7E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4D5C7E">
              <w:rPr>
                <w:b/>
                <w:sz w:val="24"/>
                <w:szCs w:val="24"/>
                <w:lang w:eastAsia="uk-UA"/>
              </w:rPr>
              <w:t>дання адміністративної послуги</w:t>
            </w:r>
            <w:r w:rsidR="0038599D" w:rsidRPr="004D5C7E">
              <w:rPr>
                <w:b/>
                <w:sz w:val="24"/>
                <w:szCs w:val="24"/>
                <w:lang w:eastAsia="uk-UA"/>
              </w:rPr>
              <w:t xml:space="preserve"> та / або центр надання адміністративних послуг</w:t>
            </w:r>
          </w:p>
        </w:tc>
      </w:tr>
      <w:tr w:rsidR="00637778" w:rsidRPr="004D5C7E" w14:paraId="5AC4177E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87D076" w14:textId="77777777" w:rsidR="00637778" w:rsidRPr="004657C6" w:rsidRDefault="00637778" w:rsidP="00637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552AE9" w14:textId="77777777" w:rsidR="00637778" w:rsidRPr="004D5C7E" w:rsidRDefault="00637778" w:rsidP="00637778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C2A00" w14:textId="3881A1B1" w:rsidR="00637778" w:rsidRDefault="00637778" w:rsidP="00637778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 w:rsidRPr="007B2213">
              <w:rPr>
                <w:color w:val="000000"/>
                <w:sz w:val="24"/>
                <w:szCs w:val="24"/>
                <w:lang w:eastAsia="ru-RU"/>
              </w:rPr>
              <w:t>буд.7, вул. Незалежності, селище Люблинець, Ковельський район, Волинська область</w:t>
            </w:r>
          </w:p>
        </w:tc>
      </w:tr>
      <w:tr w:rsidR="00637778" w:rsidRPr="004D5C7E" w14:paraId="2F91BED3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C62048" w14:textId="77777777" w:rsidR="00637778" w:rsidRPr="004657C6" w:rsidRDefault="00637778" w:rsidP="00637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D12606" w14:textId="77777777" w:rsidR="00637778" w:rsidRPr="004D5C7E" w:rsidRDefault="00637778" w:rsidP="00637778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3EEB86" w14:textId="77777777" w:rsidR="00637778" w:rsidRPr="007B2213" w:rsidRDefault="00637778" w:rsidP="00637778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7B2213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8DE1E18" w14:textId="2501F4C6" w:rsidR="00637778" w:rsidRPr="007B2213" w:rsidRDefault="00637778" w:rsidP="00637778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7B2213">
              <w:rPr>
                <w:sz w:val="24"/>
                <w:szCs w:val="24"/>
                <w:lang w:eastAsia="uk-UA"/>
              </w:rPr>
              <w:t>П’ятниц</w:t>
            </w:r>
            <w:r>
              <w:rPr>
                <w:sz w:val="24"/>
                <w:szCs w:val="24"/>
                <w:lang w:eastAsia="uk-UA"/>
              </w:rPr>
              <w:t xml:space="preserve">я                              </w:t>
            </w:r>
            <w:r w:rsidRPr="007B2213">
              <w:rPr>
                <w:sz w:val="24"/>
                <w:szCs w:val="24"/>
                <w:lang w:eastAsia="uk-UA"/>
              </w:rPr>
              <w:t xml:space="preserve">               з 8.00  до 16.00 год.</w:t>
            </w:r>
          </w:p>
          <w:p w14:paraId="4C352ADA" w14:textId="77777777" w:rsidR="00637778" w:rsidRPr="007B2213" w:rsidRDefault="00637778" w:rsidP="00637778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7B2213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18AC930B" w14:textId="2EB9D4E3" w:rsidR="00637778" w:rsidRDefault="00637778" w:rsidP="00637778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 w:rsidRPr="007B2213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637778" w:rsidRPr="004D5C7E" w14:paraId="2C909E5E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52767A" w14:textId="77777777" w:rsidR="00637778" w:rsidRPr="004657C6" w:rsidRDefault="00637778" w:rsidP="00637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97E748" w14:textId="77777777" w:rsidR="00637778" w:rsidRPr="004D5C7E" w:rsidRDefault="00637778" w:rsidP="00637778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Телефон/факс, електронна адреса, офіційний вебсайт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731C86" w14:textId="77777777" w:rsidR="00637778" w:rsidRPr="007B2213" w:rsidRDefault="00637778" w:rsidP="00637778">
            <w:pPr>
              <w:spacing w:line="276" w:lineRule="auto"/>
              <w:rPr>
                <w:iCs/>
                <w:color w:val="0000FF"/>
                <w:sz w:val="24"/>
                <w:szCs w:val="24"/>
                <w:u w:val="single"/>
                <w:lang w:val="en-US" w:eastAsia="uk-UA"/>
              </w:rPr>
            </w:pPr>
            <w:r w:rsidRPr="007B2213">
              <w:rPr>
                <w:iCs/>
                <w:sz w:val="24"/>
                <w:szCs w:val="24"/>
                <w:lang w:eastAsia="uk-UA"/>
              </w:rPr>
              <w:t>0335256754;</w:t>
            </w:r>
          </w:p>
          <w:p w14:paraId="2990A181" w14:textId="441A2A8E" w:rsidR="00637778" w:rsidRDefault="00637778" w:rsidP="00637778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hyperlink r:id="rId8" w:history="1"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sz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-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ugs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@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ukr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.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net</w:t>
              </w:r>
            </w:hyperlink>
            <w:r w:rsidRPr="007B2213">
              <w:rPr>
                <w:iCs/>
                <w:sz w:val="24"/>
                <w:szCs w:val="24"/>
                <w:lang w:val="en-US" w:eastAsia="uk-UA"/>
              </w:rPr>
              <w:t xml:space="preserve"> </w:t>
            </w:r>
            <w:r w:rsidRPr="007B2213">
              <w:rPr>
                <w:iCs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961333" w:rsidRPr="004D5C7E" w14:paraId="1485A0AB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184115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72D3D" w:rsidRPr="004D5C7E" w14:paraId="218C7155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717205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3028F8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A0954C" w14:textId="77777777" w:rsidR="00F03E60" w:rsidRPr="004D5C7E" w:rsidRDefault="003212FF" w:rsidP="003212FF">
            <w:pPr>
              <w:pStyle w:val="ab"/>
              <w:shd w:val="clear" w:color="auto" w:fill="FFFFFF"/>
              <w:jc w:val="both"/>
              <w:textAlignment w:val="baseline"/>
            </w:pPr>
            <w:r w:rsidRPr="003212FF">
              <w:t>Закон України “Про статус ветеранів війни, гарантії їх соціальногозахисту”</w:t>
            </w:r>
          </w:p>
        </w:tc>
      </w:tr>
      <w:tr w:rsidR="00B72D3D" w:rsidRPr="004D5C7E" w14:paraId="621B6C6E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E492F0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E5B87D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E348D6" w14:textId="77777777" w:rsidR="003212FF" w:rsidRPr="003212FF" w:rsidRDefault="003212FF" w:rsidP="003212FF">
            <w:pPr>
              <w:pStyle w:val="af2"/>
              <w:rPr>
                <w:sz w:val="24"/>
                <w:szCs w:val="24"/>
              </w:rPr>
            </w:pPr>
            <w:r w:rsidRPr="003212FF">
              <w:rPr>
                <w:sz w:val="24"/>
                <w:szCs w:val="24"/>
              </w:rPr>
              <w:t>постанова Кабінету Міністрів України від 20.08.2014 № 413 “Про затвердження Порядку надання та позбавлення статусу учасникабойових дій осіб, які захищали незалежність, суверенітет татериторіальну цілісність України і брали безпосередню участь вантитерористичній операції, забезпеченні її проведення чи уздійсненні заходів із забезпечення національної безпеки і оборони,відсічі і стримування збройної агресії Російської Федерації вДонецькій та Луганській областях, забезпеченні їх здійснення, узаходах, необхідних для забезпечення оборони України, захистубезпеки населення та інтересів держави у зв’язку з військовоюагресією Російської Федерації проти України”;</w:t>
            </w:r>
          </w:p>
          <w:p w14:paraId="576E00C6" w14:textId="77777777" w:rsidR="003212FF" w:rsidRDefault="003212FF" w:rsidP="003212FF">
            <w:pPr>
              <w:pStyle w:val="af2"/>
              <w:rPr>
                <w:sz w:val="24"/>
                <w:szCs w:val="24"/>
              </w:rPr>
            </w:pPr>
          </w:p>
          <w:p w14:paraId="32208D43" w14:textId="77777777" w:rsidR="00D36679" w:rsidRDefault="003212FF" w:rsidP="003212FF">
            <w:pPr>
              <w:pStyle w:val="af2"/>
              <w:rPr>
                <w:sz w:val="24"/>
                <w:szCs w:val="24"/>
              </w:rPr>
            </w:pPr>
            <w:r w:rsidRPr="003212FF">
              <w:rPr>
                <w:sz w:val="24"/>
                <w:szCs w:val="24"/>
              </w:rPr>
              <w:t>постанова Кабінету Міністрів України від 08.09.2015 № 685 “Про</w:t>
            </w:r>
            <w:r w:rsidR="000A1B95">
              <w:rPr>
                <w:sz w:val="24"/>
                <w:szCs w:val="24"/>
              </w:rPr>
              <w:t xml:space="preserve"> </w:t>
            </w:r>
            <w:r w:rsidRPr="003212FF">
              <w:rPr>
                <w:sz w:val="24"/>
                <w:szCs w:val="24"/>
              </w:rPr>
              <w:t>затвердження Порядку надання статусу особи з інвалідністювнаслідок війни особам, які отримали інвалідність внаслідокпоранення, контузії, каліцтва або захворювання, одержаних під часбезпосередньої участі в антитерористичній операції, здійсненнізаходів із забезпечення національної безпеки і оборони, відсічі істримування збройної агресії Російської Федерації в Донецькій таЛуганській областях, забезпеченні їх проведення, під часбезпосередньої участі у заходах, необхідних для забезпеченняоборони України, захисту безпеки населення та інтересів держави узв’язку з військовою агресією Російської Федерації проти України”;</w:t>
            </w:r>
          </w:p>
          <w:p w14:paraId="25D81B4F" w14:textId="77777777" w:rsidR="007561BC" w:rsidRDefault="007561BC" w:rsidP="007561BC">
            <w:pPr>
              <w:pStyle w:val="af2"/>
              <w:rPr>
                <w:sz w:val="24"/>
                <w:szCs w:val="24"/>
              </w:rPr>
            </w:pPr>
          </w:p>
          <w:p w14:paraId="6E9C629D" w14:textId="77777777" w:rsidR="007561BC" w:rsidRPr="007561BC" w:rsidRDefault="007561BC" w:rsidP="007561BC">
            <w:pPr>
              <w:pStyle w:val="af2"/>
              <w:rPr>
                <w:sz w:val="24"/>
                <w:szCs w:val="24"/>
              </w:rPr>
            </w:pPr>
            <w:r w:rsidRPr="007561BC">
              <w:rPr>
                <w:sz w:val="24"/>
                <w:szCs w:val="24"/>
              </w:rPr>
              <w:t>постанова Кабінету Міністрів України від 23.09.2015 № 739</w:t>
            </w:r>
            <w:r w:rsidR="000A1B95">
              <w:rPr>
                <w:sz w:val="24"/>
                <w:szCs w:val="24"/>
              </w:rPr>
              <w:t xml:space="preserve"> </w:t>
            </w:r>
            <w:r w:rsidRPr="007561BC">
              <w:rPr>
                <w:sz w:val="24"/>
                <w:szCs w:val="24"/>
              </w:rPr>
              <w:t>“Питання надання статусу учасника війни деяким особам”;</w:t>
            </w:r>
          </w:p>
          <w:p w14:paraId="008014BB" w14:textId="77777777" w:rsidR="007561BC" w:rsidRDefault="007561BC" w:rsidP="007561BC">
            <w:pPr>
              <w:pStyle w:val="af2"/>
              <w:rPr>
                <w:sz w:val="24"/>
                <w:szCs w:val="24"/>
              </w:rPr>
            </w:pPr>
          </w:p>
          <w:p w14:paraId="4CA7E86E" w14:textId="77777777" w:rsidR="007561BC" w:rsidRPr="007561BC" w:rsidRDefault="007561BC" w:rsidP="007561BC">
            <w:pPr>
              <w:pStyle w:val="af2"/>
              <w:rPr>
                <w:sz w:val="24"/>
                <w:szCs w:val="24"/>
              </w:rPr>
            </w:pPr>
            <w:r w:rsidRPr="007561BC">
              <w:rPr>
                <w:sz w:val="24"/>
                <w:szCs w:val="24"/>
              </w:rPr>
              <w:t>постанова Кабінету Міністрів України від 23.09.2015 № 740 “Про</w:t>
            </w:r>
            <w:r w:rsidR="000A1B95">
              <w:rPr>
                <w:sz w:val="24"/>
                <w:szCs w:val="24"/>
              </w:rPr>
              <w:t xml:space="preserve"> </w:t>
            </w:r>
            <w:r w:rsidRPr="007561BC">
              <w:rPr>
                <w:sz w:val="24"/>
                <w:szCs w:val="24"/>
              </w:rPr>
              <w:t>затвердження Порядку надання статусу члена сім’ї загиблого(померлого) Захисника чи Захисниці України”;</w:t>
            </w:r>
          </w:p>
          <w:p w14:paraId="608C9B07" w14:textId="77777777" w:rsidR="007561BC" w:rsidRDefault="007561BC" w:rsidP="007561BC">
            <w:pPr>
              <w:pStyle w:val="af2"/>
              <w:rPr>
                <w:sz w:val="24"/>
                <w:szCs w:val="24"/>
              </w:rPr>
            </w:pPr>
          </w:p>
          <w:p w14:paraId="0D244366" w14:textId="77777777" w:rsidR="007561BC" w:rsidRPr="007561BC" w:rsidRDefault="007561BC" w:rsidP="007561BC">
            <w:pPr>
              <w:pStyle w:val="af2"/>
              <w:rPr>
                <w:sz w:val="24"/>
                <w:szCs w:val="24"/>
              </w:rPr>
            </w:pPr>
            <w:r w:rsidRPr="007561BC">
              <w:rPr>
                <w:sz w:val="24"/>
                <w:szCs w:val="24"/>
              </w:rPr>
              <w:t>постанова Кабінету Міністрів України від 12.05.1993 № 302 “Про</w:t>
            </w:r>
            <w:r w:rsidR="000A1B95">
              <w:rPr>
                <w:sz w:val="24"/>
                <w:szCs w:val="24"/>
              </w:rPr>
              <w:t xml:space="preserve"> </w:t>
            </w:r>
            <w:r w:rsidRPr="007561BC">
              <w:rPr>
                <w:sz w:val="24"/>
                <w:szCs w:val="24"/>
              </w:rPr>
              <w:t>порядок видачі посвідчень і нагрудних знаків ветеранів війни”;</w:t>
            </w:r>
          </w:p>
          <w:p w14:paraId="433A4A17" w14:textId="77777777" w:rsidR="007561BC" w:rsidRDefault="007561BC" w:rsidP="007561BC">
            <w:pPr>
              <w:pStyle w:val="af2"/>
              <w:rPr>
                <w:sz w:val="24"/>
                <w:szCs w:val="24"/>
              </w:rPr>
            </w:pPr>
          </w:p>
          <w:p w14:paraId="2E392A60" w14:textId="77777777" w:rsidR="003212FF" w:rsidRPr="003212FF" w:rsidRDefault="007561BC" w:rsidP="007561BC">
            <w:pPr>
              <w:pStyle w:val="af2"/>
              <w:rPr>
                <w:sz w:val="24"/>
                <w:szCs w:val="24"/>
              </w:rPr>
            </w:pPr>
            <w:r w:rsidRPr="007561BC">
              <w:rPr>
                <w:sz w:val="24"/>
                <w:szCs w:val="24"/>
              </w:rPr>
              <w:t>постанова Кабінету Міністрів України від 26.04.1996 № 458 “Про</w:t>
            </w:r>
            <w:r w:rsidR="000A1B95">
              <w:rPr>
                <w:sz w:val="24"/>
                <w:szCs w:val="24"/>
              </w:rPr>
              <w:t xml:space="preserve"> </w:t>
            </w:r>
            <w:r w:rsidRPr="007561BC">
              <w:rPr>
                <w:sz w:val="24"/>
                <w:szCs w:val="24"/>
              </w:rPr>
              <w:t>комісії для розгляду питань, пов’язаних із встановленням статусу</w:t>
            </w:r>
            <w:r w:rsidR="000A1B95">
              <w:rPr>
                <w:sz w:val="24"/>
                <w:szCs w:val="24"/>
              </w:rPr>
              <w:t xml:space="preserve"> </w:t>
            </w:r>
            <w:r w:rsidRPr="007561BC">
              <w:rPr>
                <w:sz w:val="24"/>
                <w:szCs w:val="24"/>
              </w:rPr>
              <w:t>учасника війни відповідно до Закону України “Про статус ветеранів</w:t>
            </w:r>
            <w:r w:rsidR="000A1B95">
              <w:rPr>
                <w:sz w:val="24"/>
                <w:szCs w:val="24"/>
              </w:rPr>
              <w:t xml:space="preserve"> </w:t>
            </w:r>
            <w:r w:rsidRPr="007561BC">
              <w:rPr>
                <w:sz w:val="24"/>
                <w:szCs w:val="24"/>
              </w:rPr>
              <w:t>війни, гарантії їх соціального захисту”.</w:t>
            </w:r>
          </w:p>
        </w:tc>
      </w:tr>
      <w:tr w:rsidR="0019309A" w:rsidRPr="004D5C7E" w14:paraId="51D51D11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1BA3B5" w14:textId="77777777" w:rsidR="0019309A" w:rsidRDefault="0019309A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64383D" w14:textId="77777777" w:rsidR="0019309A" w:rsidRPr="004D5C7E" w:rsidRDefault="0019309A" w:rsidP="00D2460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органів центральної влади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CE3BB4" w14:textId="77777777" w:rsidR="0019309A" w:rsidRPr="003212FF" w:rsidRDefault="0019309A" w:rsidP="0019309A">
            <w:pPr>
              <w:pStyle w:val="af2"/>
              <w:rPr>
                <w:sz w:val="24"/>
                <w:szCs w:val="24"/>
              </w:rPr>
            </w:pPr>
            <w:r w:rsidRPr="0019309A">
              <w:rPr>
                <w:sz w:val="24"/>
                <w:szCs w:val="24"/>
              </w:rPr>
              <w:t>Наказ Міністерства у справах ветеранів України від 26.02.2021 № 43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“Про затвердження Положення про міжвідомчу комісію з питань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розгляду матеріалів про визнання учасниками бойових дій та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виплати одноразової грошової допомоги в разі загибелі (смерті) або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інвалідності волонтера і деяких інших категорій осіб відповідно доЗакону України “Про статус ветеранів війни, гарантії їх соціального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захисту”, зареєстрований у Міністерстві юстиції України 16.04.2021за № 521/36143</w:t>
            </w:r>
          </w:p>
        </w:tc>
      </w:tr>
      <w:tr w:rsidR="00D52891" w:rsidRPr="004D5C7E" w14:paraId="70C2F26D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C8E33F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72D3D" w:rsidRPr="004D5C7E" w14:paraId="557BF47E" w14:textId="77777777" w:rsidTr="00961333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DB3A42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6B6CA" w14:textId="77777777" w:rsidR="00E937A2" w:rsidRPr="004D5C7E" w:rsidRDefault="00E937A2" w:rsidP="00FA1A68">
            <w:pPr>
              <w:rPr>
                <w:color w:val="F79646" w:themeColor="accent6"/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  <w:r w:rsidR="0019309A">
              <w:rPr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AF41CB" w14:textId="77777777" w:rsidR="00975AB0" w:rsidRPr="0019309A" w:rsidRDefault="0019309A" w:rsidP="0019309A">
            <w:pPr>
              <w:pStyle w:val="af2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19309A">
              <w:rPr>
                <w:sz w:val="24"/>
                <w:szCs w:val="24"/>
                <w:shd w:val="clear" w:color="auto" w:fill="FFFFFF"/>
                <w:lang w:eastAsia="uk-UA"/>
              </w:rPr>
              <w:t>Звернення особи у зв’язку з непридатністю/втратою посвідчення або зміною персональних даних</w:t>
            </w:r>
          </w:p>
        </w:tc>
      </w:tr>
      <w:tr w:rsidR="00B72D3D" w:rsidRPr="004D5C7E" w14:paraId="666D02CF" w14:textId="77777777" w:rsidTr="0019309A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5F6742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090E84" w14:textId="77777777" w:rsidR="00E937A2" w:rsidRPr="00AD1A37" w:rsidRDefault="001D2AE7" w:rsidP="00FA1A68">
            <w:pPr>
              <w:rPr>
                <w:sz w:val="24"/>
                <w:szCs w:val="24"/>
                <w:lang w:eastAsia="uk-UA"/>
              </w:rPr>
            </w:pPr>
            <w:r w:rsidRPr="00AD1A37">
              <w:rPr>
                <w:sz w:val="24"/>
                <w:szCs w:val="24"/>
                <w:lang w:eastAsia="ru-RU"/>
              </w:rPr>
              <w:t xml:space="preserve">Перелік </w:t>
            </w:r>
            <w:r w:rsidR="00FA1A68" w:rsidRPr="00AD1A37">
              <w:rPr>
                <w:sz w:val="24"/>
                <w:szCs w:val="24"/>
                <w:lang w:eastAsia="ru-RU"/>
              </w:rPr>
              <w:t xml:space="preserve">необхідних </w:t>
            </w:r>
            <w:r w:rsidRPr="00AD1A37">
              <w:rPr>
                <w:sz w:val="24"/>
                <w:szCs w:val="24"/>
                <w:lang w:eastAsia="ru-RU"/>
              </w:rPr>
              <w:t>документів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7EB8FE" w14:textId="77777777" w:rsidR="0019309A" w:rsidRPr="0019309A" w:rsidRDefault="0019309A" w:rsidP="0019309A">
            <w:pPr>
              <w:pStyle w:val="af2"/>
              <w:rPr>
                <w:sz w:val="24"/>
                <w:szCs w:val="24"/>
              </w:rPr>
            </w:pPr>
            <w:bookmarkStart w:id="3" w:name="n506"/>
            <w:bookmarkEnd w:id="3"/>
            <w:r w:rsidRPr="0019309A">
              <w:rPr>
                <w:sz w:val="24"/>
                <w:szCs w:val="24"/>
              </w:rPr>
              <w:t>1) заява про видачу нового посвідчення (довільної форми) іззазначенням причини;</w:t>
            </w:r>
          </w:p>
          <w:p w14:paraId="208BB65A" w14:textId="77777777" w:rsidR="0019309A" w:rsidRPr="0019309A" w:rsidRDefault="0019309A" w:rsidP="0019309A">
            <w:pPr>
              <w:pStyle w:val="af2"/>
              <w:rPr>
                <w:sz w:val="24"/>
                <w:szCs w:val="24"/>
              </w:rPr>
            </w:pPr>
            <w:r w:rsidRPr="0019309A">
              <w:rPr>
                <w:sz w:val="24"/>
                <w:szCs w:val="24"/>
              </w:rPr>
              <w:t>2) фотокартка (кольорова) розміром 3 × 4 см;</w:t>
            </w:r>
          </w:p>
          <w:p w14:paraId="2ADF5883" w14:textId="77777777" w:rsidR="0019309A" w:rsidRPr="0019309A" w:rsidRDefault="0019309A" w:rsidP="0019309A">
            <w:pPr>
              <w:pStyle w:val="af2"/>
              <w:rPr>
                <w:sz w:val="24"/>
                <w:szCs w:val="24"/>
              </w:rPr>
            </w:pPr>
            <w:r w:rsidRPr="0019309A">
              <w:rPr>
                <w:sz w:val="24"/>
                <w:szCs w:val="24"/>
              </w:rPr>
              <w:lastRenderedPageBreak/>
              <w:t>3) копія документа, що посвідчує особу громадянина України,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іноземця або особи без громадянства, а також особу, яку визнано вУкраїні біженцем або особою, яка потребує додаткового захисту,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що брала участь у масових акціях громадського протесту (з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пред’явленням оригіналу);</w:t>
            </w:r>
          </w:p>
          <w:p w14:paraId="55536DCF" w14:textId="77777777" w:rsidR="0019309A" w:rsidRPr="0019309A" w:rsidRDefault="0019309A" w:rsidP="0019309A">
            <w:pPr>
              <w:pStyle w:val="af2"/>
              <w:rPr>
                <w:sz w:val="24"/>
                <w:szCs w:val="24"/>
              </w:rPr>
            </w:pPr>
            <w:r w:rsidRPr="0019309A">
              <w:rPr>
                <w:sz w:val="24"/>
                <w:szCs w:val="24"/>
              </w:rPr>
              <w:t>4) посвідчення, яке стало непридатним до використання та/або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потребує заміни або копія посвідчення, яке втрачене (за наявності);</w:t>
            </w:r>
          </w:p>
          <w:p w14:paraId="7CA87E54" w14:textId="77777777" w:rsidR="0019309A" w:rsidRPr="0019309A" w:rsidRDefault="0019309A" w:rsidP="0019309A">
            <w:pPr>
              <w:pStyle w:val="af2"/>
              <w:rPr>
                <w:sz w:val="24"/>
                <w:szCs w:val="24"/>
              </w:rPr>
            </w:pPr>
            <w:r w:rsidRPr="0019309A">
              <w:rPr>
                <w:sz w:val="24"/>
                <w:szCs w:val="24"/>
              </w:rPr>
              <w:t>5) копія документа про зміну персональних даних (прізвища,імені, по батькові);</w:t>
            </w:r>
          </w:p>
          <w:p w14:paraId="67035E70" w14:textId="77777777" w:rsidR="0019309A" w:rsidRPr="0019309A" w:rsidRDefault="0019309A" w:rsidP="0019309A">
            <w:pPr>
              <w:pStyle w:val="af2"/>
              <w:rPr>
                <w:sz w:val="24"/>
                <w:szCs w:val="24"/>
              </w:rPr>
            </w:pPr>
            <w:r w:rsidRPr="0019309A">
              <w:rPr>
                <w:sz w:val="24"/>
                <w:szCs w:val="24"/>
              </w:rPr>
              <w:t>6) копія повного витягу з Державного реєстру актів цивільного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стану громадян щодо актового запису про народження (у разі зміни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статі);</w:t>
            </w:r>
          </w:p>
          <w:p w14:paraId="074AEDB2" w14:textId="77777777" w:rsidR="0019309A" w:rsidRPr="0019309A" w:rsidRDefault="0019309A" w:rsidP="0019309A">
            <w:pPr>
              <w:pStyle w:val="af2"/>
              <w:rPr>
                <w:sz w:val="24"/>
                <w:szCs w:val="24"/>
              </w:rPr>
            </w:pPr>
            <w:r w:rsidRPr="0019309A">
              <w:rPr>
                <w:sz w:val="24"/>
                <w:szCs w:val="24"/>
              </w:rPr>
              <w:t>7) документи, які підтверджують втрату посвідчення та</w:t>
            </w:r>
          </w:p>
          <w:p w14:paraId="608D7491" w14:textId="77777777" w:rsidR="0019309A" w:rsidRPr="0019309A" w:rsidRDefault="0019309A" w:rsidP="0019309A">
            <w:pPr>
              <w:pStyle w:val="af2"/>
              <w:rPr>
                <w:sz w:val="24"/>
                <w:szCs w:val="24"/>
              </w:rPr>
            </w:pPr>
            <w:r w:rsidRPr="0019309A">
              <w:rPr>
                <w:sz w:val="24"/>
                <w:szCs w:val="24"/>
              </w:rPr>
              <w:t>визнають його недійсним (опубліковане в друкованих засобах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масової інформації оголошення про визнання втраченого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посвідчення недійсним (із зазначення серії, номера, прізвища, імені</w:t>
            </w:r>
            <w:r w:rsidR="000A1B95">
              <w:rPr>
                <w:sz w:val="24"/>
                <w:szCs w:val="24"/>
              </w:rPr>
              <w:t xml:space="preserve"> </w:t>
            </w:r>
            <w:r w:rsidRPr="0019309A">
              <w:rPr>
                <w:sz w:val="24"/>
                <w:szCs w:val="24"/>
              </w:rPr>
              <w:t>та по батькові);</w:t>
            </w:r>
          </w:p>
          <w:p w14:paraId="2DBDD3A4" w14:textId="77777777" w:rsidR="00E937A2" w:rsidRPr="0019309A" w:rsidRDefault="0019309A" w:rsidP="000A1B95">
            <w:pPr>
              <w:pStyle w:val="af2"/>
              <w:rPr>
                <w:sz w:val="24"/>
                <w:szCs w:val="24"/>
              </w:rPr>
            </w:pPr>
            <w:r w:rsidRPr="0019309A">
              <w:rPr>
                <w:sz w:val="24"/>
                <w:szCs w:val="24"/>
              </w:rPr>
              <w:t>8) довідка про порушення або відмову в порушенні</w:t>
            </w:r>
            <w:r>
              <w:rPr>
                <w:sz w:val="24"/>
                <w:szCs w:val="24"/>
              </w:rPr>
              <w:t xml:space="preserve"> кримінальної </w:t>
            </w:r>
            <w:r w:rsidRPr="0019309A">
              <w:rPr>
                <w:sz w:val="24"/>
                <w:szCs w:val="24"/>
              </w:rPr>
              <w:t>справи за фактом викрадення посвідчення.</w:t>
            </w:r>
          </w:p>
        </w:tc>
      </w:tr>
      <w:tr w:rsidR="00B72D3D" w:rsidRPr="004D5C7E" w14:paraId="57D91314" w14:textId="77777777" w:rsidTr="00FE7852">
        <w:trPr>
          <w:trHeight w:val="323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119CEE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BE5F94" w14:textId="77777777" w:rsidR="00E937A2" w:rsidRPr="0049649C" w:rsidRDefault="00E937A2" w:rsidP="00A739DD">
            <w:pPr>
              <w:rPr>
                <w:sz w:val="24"/>
                <w:szCs w:val="24"/>
                <w:lang w:eastAsia="uk-UA"/>
              </w:rPr>
            </w:pPr>
            <w:r w:rsidRPr="0049649C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659A30" w14:textId="77777777" w:rsidR="00F8411A" w:rsidRPr="0049649C" w:rsidRDefault="00FE7852" w:rsidP="00FE7852">
            <w:pPr>
              <w:tabs>
                <w:tab w:val="left" w:pos="0"/>
                <w:tab w:val="left" w:pos="9781"/>
              </w:tabs>
              <w:spacing w:line="240" w:lineRule="atLeast"/>
              <w:rPr>
                <w:sz w:val="24"/>
                <w:szCs w:val="24"/>
              </w:rPr>
            </w:pPr>
            <w:r w:rsidRPr="00FE7852">
              <w:rPr>
                <w:sz w:val="24"/>
                <w:szCs w:val="24"/>
              </w:rPr>
              <w:t>Особисто або уповноваженою особою через центр надання</w:t>
            </w:r>
            <w:r w:rsidR="000A1B95">
              <w:rPr>
                <w:sz w:val="24"/>
                <w:szCs w:val="24"/>
              </w:rPr>
              <w:t xml:space="preserve"> </w:t>
            </w:r>
            <w:r w:rsidRPr="00FE7852">
              <w:rPr>
                <w:sz w:val="24"/>
                <w:szCs w:val="24"/>
              </w:rPr>
              <w:t>адміністративних послуг</w:t>
            </w:r>
          </w:p>
        </w:tc>
      </w:tr>
      <w:tr w:rsidR="00B72D3D" w:rsidRPr="004D5C7E" w14:paraId="2397770B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BDD8D5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3432CE" w14:textId="77777777" w:rsidR="00E937A2" w:rsidRPr="00115E75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15E75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8DD0FD" w14:textId="77777777" w:rsidR="00E937A2" w:rsidRPr="00115E75" w:rsidRDefault="00B22818" w:rsidP="00835477">
            <w:pPr>
              <w:rPr>
                <w:sz w:val="24"/>
                <w:szCs w:val="24"/>
                <w:lang w:eastAsia="uk-UA"/>
              </w:rPr>
            </w:pPr>
            <w:r w:rsidRPr="00115E75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115E75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B72D3D" w:rsidRPr="004D5C7E" w14:paraId="1B7E2D3F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BEA183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FE785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46E121" w14:textId="77777777" w:rsidR="00E937A2" w:rsidRPr="005A37DE" w:rsidRDefault="006543B6" w:rsidP="00A739DD">
            <w:pPr>
              <w:rPr>
                <w:sz w:val="24"/>
                <w:szCs w:val="24"/>
                <w:lang w:eastAsia="uk-UA"/>
              </w:rPr>
            </w:pPr>
            <w:r w:rsidRPr="005A37DE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376DDA" w14:textId="77777777" w:rsidR="00310304" w:rsidRPr="00FE7852" w:rsidRDefault="00FE7852" w:rsidP="00FE7852">
            <w:pPr>
              <w:pStyle w:val="af2"/>
              <w:rPr>
                <w:sz w:val="24"/>
                <w:szCs w:val="24"/>
                <w:lang w:eastAsia="uk-UA"/>
              </w:rPr>
            </w:pPr>
            <w:r w:rsidRPr="00FE7852">
              <w:rPr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72D3D" w:rsidRPr="004D5C7E" w14:paraId="2F8B3AF4" w14:textId="77777777" w:rsidTr="00961333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9A96B0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FE785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93BEC0" w14:textId="77777777" w:rsidR="00E937A2" w:rsidRPr="00F63B37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3B37">
              <w:rPr>
                <w:sz w:val="24"/>
                <w:szCs w:val="24"/>
                <w:lang w:eastAsia="uk-UA"/>
              </w:rPr>
              <w:t>Перелік підстав для відмови</w:t>
            </w:r>
            <w:r w:rsidR="00862B80" w:rsidRPr="00F63B37">
              <w:rPr>
                <w:sz w:val="24"/>
                <w:szCs w:val="24"/>
                <w:lang w:eastAsia="uk-UA"/>
              </w:rPr>
              <w:t xml:space="preserve"> у наданні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0972F0" w14:textId="77777777" w:rsidR="00F8411A" w:rsidRPr="004D5C7E" w:rsidRDefault="00D947AD" w:rsidP="00D947AD">
            <w:pPr>
              <w:pStyle w:val="af2"/>
            </w:pPr>
            <w:r w:rsidRPr="00D947AD">
              <w:rPr>
                <w:sz w:val="24"/>
                <w:szCs w:val="24"/>
              </w:rPr>
              <w:t>Подання неповного пакету документів, необхідних для надання(отримання) адміністративної послуги</w:t>
            </w:r>
          </w:p>
        </w:tc>
      </w:tr>
      <w:tr w:rsidR="00B72D3D" w:rsidRPr="004D5C7E" w14:paraId="7B7E790A" w14:textId="77777777" w:rsidTr="00D947AD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616D59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D947A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ACA67B" w14:textId="77777777" w:rsidR="00E937A2" w:rsidRPr="00F63B37" w:rsidRDefault="00E937A2" w:rsidP="00D246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3B37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7B8A8A" w14:textId="77777777" w:rsidR="0091769D" w:rsidRPr="00F63B37" w:rsidRDefault="00D947AD" w:rsidP="00D947AD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D947AD">
              <w:rPr>
                <w:sz w:val="24"/>
                <w:szCs w:val="24"/>
                <w:lang w:eastAsia="uk-UA"/>
              </w:rPr>
              <w:t>Видача відповідного посвідчення/відмова у видачі відповідного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посвідчення</w:t>
            </w:r>
          </w:p>
        </w:tc>
      </w:tr>
      <w:tr w:rsidR="00CD1D1D" w:rsidRPr="004D5C7E" w14:paraId="1748F022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F67B95" w14:textId="77777777" w:rsidR="00CD1D1D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D947A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EFC764" w14:textId="77777777" w:rsidR="00CD1D1D" w:rsidRPr="00F63B37" w:rsidRDefault="00665344" w:rsidP="00D2460C">
            <w:pPr>
              <w:rPr>
                <w:sz w:val="24"/>
                <w:szCs w:val="24"/>
                <w:lang w:eastAsia="uk-UA"/>
              </w:rPr>
            </w:pPr>
            <w:r w:rsidRPr="00665344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C10D04" w14:textId="77777777" w:rsidR="00D947AD" w:rsidRPr="00D947AD" w:rsidRDefault="00D947AD" w:rsidP="00D947AD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D947AD">
              <w:rPr>
                <w:sz w:val="24"/>
                <w:szCs w:val="24"/>
                <w:lang w:eastAsia="uk-UA"/>
              </w:rPr>
              <w:t>1. Посвідчення вручаються особисто заявникам або за їх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дорученням, оформленим в установленому законом порядку,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уповноваженим особам у центрі надання адміністративних послуг,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що забезпечує видачу результатів адміністративних послуг зазареєстрованим місцем проживання, для внутрішньо переміщених</w:t>
            </w:r>
          </w:p>
          <w:p w14:paraId="591D0315" w14:textId="77777777" w:rsidR="00D947AD" w:rsidRPr="00D947AD" w:rsidRDefault="00D947AD" w:rsidP="00D947AD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D947AD">
              <w:rPr>
                <w:sz w:val="24"/>
                <w:szCs w:val="24"/>
                <w:lang w:eastAsia="uk-UA"/>
              </w:rPr>
              <w:t>осіб – за фактичним місцем проживання відповідно до довідки про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взяття на облік внутрішньо переміщеної особи.</w:t>
            </w:r>
          </w:p>
          <w:p w14:paraId="490C120C" w14:textId="77777777" w:rsidR="00D947AD" w:rsidRPr="00D947AD" w:rsidRDefault="00D947AD" w:rsidP="00D947AD">
            <w:pPr>
              <w:tabs>
                <w:tab w:val="left" w:pos="1565"/>
              </w:tabs>
              <w:ind w:firstLine="23"/>
              <w:rPr>
                <w:i/>
                <w:iCs/>
                <w:sz w:val="24"/>
                <w:szCs w:val="24"/>
                <w:lang w:eastAsia="uk-UA"/>
              </w:rPr>
            </w:pPr>
            <w:r w:rsidRPr="00D947AD">
              <w:rPr>
                <w:sz w:val="24"/>
                <w:szCs w:val="24"/>
                <w:lang w:eastAsia="uk-UA"/>
              </w:rPr>
              <w:t>2. Посвідчення вручаються особисто заявникам або за їх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дорученням, оформленим в установленому законом порядку,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уповноваженим особам безпосередньо в структурному підрозділі з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питань соціального захисту населення районних, районних у м.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Києві держадміністрацій, виконавчих органів міських, районних умісті (у разі їх утворення) рад за зареєстрованим місцем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проживання, для внутрішньо переміщених осіб – за фактичним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 xml:space="preserve">місцем проживання </w:t>
            </w:r>
            <w:r w:rsidRPr="00D947AD">
              <w:rPr>
                <w:sz w:val="24"/>
                <w:szCs w:val="24"/>
                <w:lang w:eastAsia="uk-UA"/>
              </w:rPr>
              <w:lastRenderedPageBreak/>
              <w:t>відповідно до довідки про взяття на облік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 xml:space="preserve">внутрішньо переміщеної особи </w:t>
            </w:r>
            <w:r w:rsidRPr="00D947AD">
              <w:rPr>
                <w:i/>
                <w:iCs/>
                <w:sz w:val="24"/>
                <w:szCs w:val="24"/>
                <w:lang w:eastAsia="uk-UA"/>
              </w:rPr>
              <w:t>(для осіб, яким встановлено статус</w:t>
            </w:r>
          </w:p>
          <w:p w14:paraId="6F1D32E5" w14:textId="77777777" w:rsidR="00D947AD" w:rsidRDefault="00D947AD" w:rsidP="00D947AD">
            <w:pPr>
              <w:tabs>
                <w:tab w:val="left" w:pos="1565"/>
              </w:tabs>
              <w:ind w:firstLine="23"/>
              <w:rPr>
                <w:rFonts w:ascii="TimesNewRomanPSMT" w:hAnsi="TimesNewRomanPSMT" w:cs="TimesNewRomanPSMT"/>
              </w:rPr>
            </w:pPr>
            <w:r w:rsidRPr="00D947AD">
              <w:rPr>
                <w:i/>
                <w:iCs/>
                <w:sz w:val="24"/>
                <w:szCs w:val="24"/>
                <w:lang w:eastAsia="uk-UA"/>
              </w:rPr>
              <w:t>особи з інвалідністю внаслідок війни, учасника війни, члена сім’їзагиблого (померлого) ветерана війни, члена сім’ї загиблого(померлого) Захисника чи Захисниці України, постраждалогоучасника Революції Гідності)</w:t>
            </w:r>
            <w:r w:rsidRPr="00D947AD">
              <w:rPr>
                <w:sz w:val="24"/>
                <w:szCs w:val="24"/>
                <w:lang w:eastAsia="uk-UA"/>
              </w:rPr>
              <w:t>.</w:t>
            </w:r>
          </w:p>
          <w:p w14:paraId="4E36618B" w14:textId="77777777" w:rsidR="00CD1D1D" w:rsidRPr="00F63B37" w:rsidRDefault="00D947AD" w:rsidP="00D947AD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D947AD">
              <w:rPr>
                <w:sz w:val="24"/>
                <w:szCs w:val="24"/>
                <w:lang w:eastAsia="uk-UA"/>
              </w:rPr>
              <w:t>3. Посвідчення вручаються особисто заявникам або за їх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дорученням, оформленим в установленому законом порядку,уповноваженим особам безпосередньо у Міністерстві у справах</w:t>
            </w:r>
            <w:r w:rsidR="000A1B95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 xml:space="preserve">ветеранів України </w:t>
            </w:r>
            <w:r w:rsidRPr="00D947AD">
              <w:rPr>
                <w:i/>
                <w:iCs/>
                <w:sz w:val="24"/>
                <w:szCs w:val="24"/>
                <w:lang w:eastAsia="uk-UA"/>
              </w:rPr>
              <w:t>(для осіб, яким встановлено статус учасника</w:t>
            </w:r>
            <w:r>
              <w:rPr>
                <w:i/>
                <w:iCs/>
                <w:sz w:val="24"/>
                <w:szCs w:val="24"/>
                <w:lang w:eastAsia="uk-UA"/>
              </w:rPr>
              <w:t xml:space="preserve"> бойових дій).</w:t>
            </w:r>
          </w:p>
        </w:tc>
      </w:tr>
    </w:tbl>
    <w:p w14:paraId="64310BA3" w14:textId="77777777" w:rsidR="006D3299" w:rsidRDefault="006D3299" w:rsidP="001B1B1E">
      <w:pPr>
        <w:rPr>
          <w:color w:val="F79646" w:themeColor="accent6"/>
          <w:sz w:val="24"/>
          <w:szCs w:val="24"/>
        </w:rPr>
      </w:pPr>
      <w:bookmarkStart w:id="4" w:name="n43"/>
      <w:bookmarkEnd w:id="4"/>
    </w:p>
    <w:p w14:paraId="0BC9CBCE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231EF046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60026142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59984050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26F67D39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727C51F2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62728BF1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55B8627C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2EF53CA5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36AFE48D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684593EC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11BDE81D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345552A6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51B9CA55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4A5AA0C8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01328082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73E1B76F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03884E3A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3903F6E7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3FC9BC4C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5669E418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03DE895B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6AE1AB15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6EAEEB4D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7624428B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3D52C66F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4ECA5C8B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60595FFC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05DE3C51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14C52977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71D23250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010B8BB7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7BD13A5F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70BC2A67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70AC5E33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5B634933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01731AD1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047272BA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09220158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522855C1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42627BC0" w14:textId="77777777" w:rsidR="00D322A8" w:rsidRPr="009C6DF9" w:rsidRDefault="00D322A8" w:rsidP="00D322A8">
      <w:pPr>
        <w:suppressAutoHyphens/>
        <w:ind w:right="140"/>
        <w:jc w:val="left"/>
        <w:rPr>
          <w:sz w:val="24"/>
          <w:szCs w:val="24"/>
          <w:lang w:eastAsia="ar-SA"/>
        </w:rPr>
      </w:pPr>
      <w:r w:rsidRPr="009C6DF9">
        <w:rPr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</w:t>
      </w:r>
      <w:bookmarkStart w:id="5" w:name="_Hlk157617865"/>
      <w:r w:rsidRPr="009C6DF9">
        <w:rPr>
          <w:sz w:val="24"/>
          <w:szCs w:val="24"/>
          <w:lang w:eastAsia="ar-SA"/>
        </w:rPr>
        <w:t>ЗАТВЕРДЖЕНО</w:t>
      </w:r>
    </w:p>
    <w:p w14:paraId="57324B71" w14:textId="77777777" w:rsidR="00D322A8" w:rsidRPr="009C6DF9" w:rsidRDefault="00D322A8" w:rsidP="00D322A8">
      <w:pPr>
        <w:jc w:val="right"/>
        <w:rPr>
          <w:sz w:val="24"/>
          <w:szCs w:val="24"/>
        </w:rPr>
      </w:pPr>
      <w:r w:rsidRPr="009C6DF9">
        <w:rPr>
          <w:sz w:val="24"/>
          <w:szCs w:val="24"/>
        </w:rPr>
        <w:t xml:space="preserve">                                                                                                      Рішення виконавчого комітету</w:t>
      </w:r>
    </w:p>
    <w:p w14:paraId="3F850DF6" w14:textId="77777777" w:rsidR="00D322A8" w:rsidRPr="009C6DF9" w:rsidRDefault="00D322A8" w:rsidP="00D322A8">
      <w:pPr>
        <w:rPr>
          <w:sz w:val="24"/>
          <w:szCs w:val="24"/>
        </w:rPr>
      </w:pPr>
      <w:r w:rsidRPr="009C6DF9">
        <w:rPr>
          <w:sz w:val="24"/>
          <w:szCs w:val="24"/>
        </w:rPr>
        <w:t xml:space="preserve">                                                                                                            Люблинецької селищної ради</w:t>
      </w:r>
    </w:p>
    <w:p w14:paraId="6E755D06" w14:textId="5F369F41" w:rsidR="00D322A8" w:rsidRPr="009C6DF9" w:rsidRDefault="00637778" w:rsidP="00D322A8">
      <w:pPr>
        <w:tabs>
          <w:tab w:val="left" w:pos="3945"/>
        </w:tabs>
        <w:suppressAutoHyphens/>
        <w:ind w:right="14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  </w:t>
      </w:r>
      <w:r w:rsidR="00D322A8" w:rsidRPr="009C6DF9">
        <w:rPr>
          <w:sz w:val="24"/>
          <w:szCs w:val="24"/>
          <w:lang w:eastAsia="ar-SA"/>
        </w:rPr>
        <w:t>26.01.2024 р. №1/</w:t>
      </w:r>
      <w:r>
        <w:rPr>
          <w:sz w:val="24"/>
          <w:szCs w:val="24"/>
          <w:lang w:eastAsia="ar-SA"/>
        </w:rPr>
        <w:t>3</w:t>
      </w:r>
    </w:p>
    <w:bookmarkEnd w:id="5"/>
    <w:p w14:paraId="277E9409" w14:textId="77777777" w:rsidR="00D322A8" w:rsidRPr="009C6DF9" w:rsidRDefault="00D322A8" w:rsidP="00D322A8">
      <w:pPr>
        <w:tabs>
          <w:tab w:val="left" w:pos="3945"/>
        </w:tabs>
        <w:suppressAutoHyphens/>
        <w:ind w:right="140"/>
        <w:jc w:val="right"/>
        <w:rPr>
          <w:sz w:val="24"/>
          <w:szCs w:val="24"/>
          <w:lang w:eastAsia="ar-SA"/>
        </w:rPr>
      </w:pPr>
    </w:p>
    <w:p w14:paraId="3E01E3A1" w14:textId="77777777" w:rsidR="00D322A8" w:rsidRDefault="00D322A8" w:rsidP="00D322A8">
      <w:pPr>
        <w:tabs>
          <w:tab w:val="left" w:pos="3945"/>
        </w:tabs>
        <w:suppressAutoHyphens/>
        <w:ind w:right="140"/>
        <w:jc w:val="left"/>
        <w:rPr>
          <w:sz w:val="24"/>
          <w:szCs w:val="24"/>
          <w:lang w:eastAsia="ar-SA"/>
        </w:rPr>
      </w:pPr>
    </w:p>
    <w:p w14:paraId="0DDDC0BE" w14:textId="77777777" w:rsidR="00637778" w:rsidRDefault="00637778" w:rsidP="00D322A8">
      <w:pPr>
        <w:tabs>
          <w:tab w:val="left" w:pos="3945"/>
        </w:tabs>
        <w:suppressAutoHyphens/>
        <w:ind w:right="140"/>
        <w:jc w:val="left"/>
        <w:rPr>
          <w:sz w:val="24"/>
          <w:szCs w:val="24"/>
          <w:lang w:eastAsia="ar-SA"/>
        </w:rPr>
      </w:pPr>
    </w:p>
    <w:p w14:paraId="0F37F7BE" w14:textId="77777777" w:rsidR="00637778" w:rsidRPr="009C6DF9" w:rsidRDefault="00637778" w:rsidP="00D322A8">
      <w:pPr>
        <w:tabs>
          <w:tab w:val="left" w:pos="3945"/>
        </w:tabs>
        <w:suppressAutoHyphens/>
        <w:ind w:right="140"/>
        <w:jc w:val="left"/>
        <w:rPr>
          <w:sz w:val="24"/>
          <w:szCs w:val="24"/>
          <w:lang w:eastAsia="ar-SA"/>
        </w:rPr>
      </w:pPr>
    </w:p>
    <w:p w14:paraId="69866077" w14:textId="44CA6FCD" w:rsidR="00D322A8" w:rsidRDefault="00637778" w:rsidP="00D322A8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  <w:r w:rsidRPr="009C6DF9">
        <w:rPr>
          <w:b/>
          <w:sz w:val="24"/>
          <w:szCs w:val="24"/>
          <w:lang w:eastAsia="ru-RU"/>
        </w:rPr>
        <w:t>ТЕХНОЛОГІЧНА КАРТКА АДМІНІСТРАТИВНОЇ ПОСЛУГИ</w:t>
      </w:r>
    </w:p>
    <w:p w14:paraId="532FD172" w14:textId="77777777" w:rsidR="00637778" w:rsidRDefault="00637778" w:rsidP="00D322A8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247E9D4E" w14:textId="3F64F46B" w:rsidR="00D322A8" w:rsidRPr="00637778" w:rsidRDefault="00637778" w:rsidP="00637778">
      <w:pPr>
        <w:jc w:val="center"/>
        <w:rPr>
          <w:i/>
          <w:iCs/>
          <w:sz w:val="24"/>
          <w:szCs w:val="24"/>
          <w:u w:val="single"/>
        </w:rPr>
      </w:pPr>
      <w:r w:rsidRPr="00637778">
        <w:rPr>
          <w:b/>
          <w:bCs/>
          <w:sz w:val="24"/>
          <w:szCs w:val="24"/>
          <w:u w:val="single"/>
        </w:rPr>
        <w:t xml:space="preserve">ВИДАЧА НОВОГО ПОСВІДЧЕННЯ УЧАСНИКА БОЙОВИХ ДІЙ, ОСОБИ З ІНВАЛІДНІСТЮ ВНАСЛІДОК ВІЙНИ, УЧАСНИКА ВІЙНИ, ЧЛЕНА СІМ’Ї ЗАГИЛОГО (ПОМЕРЛОГО) ВЕТЕРАНА 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 </w:t>
      </w:r>
    </w:p>
    <w:p w14:paraId="37D77A6E" w14:textId="77777777" w:rsidR="00D322A8" w:rsidRPr="009C6DF9" w:rsidRDefault="00D322A8" w:rsidP="00D322A8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6080949E" w14:textId="77777777" w:rsidR="00D322A8" w:rsidRPr="009C6DF9" w:rsidRDefault="00D322A8" w:rsidP="00D322A8">
      <w:pPr>
        <w:suppressAutoHyphens/>
        <w:ind w:right="140"/>
        <w:jc w:val="center"/>
        <w:rPr>
          <w:sz w:val="24"/>
          <w:szCs w:val="24"/>
          <w:lang w:eastAsia="ar-SA"/>
        </w:rPr>
      </w:pPr>
      <w:r w:rsidRPr="009C6DF9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9C6DF9">
        <w:rPr>
          <w:sz w:val="24"/>
          <w:szCs w:val="24"/>
          <w:lang w:eastAsia="ar-SA"/>
        </w:rPr>
        <w:t xml:space="preserve">            (найменування суб’єкта надання адміністративної послуги )</w:t>
      </w:r>
    </w:p>
    <w:p w14:paraId="3FD25641" w14:textId="77777777" w:rsidR="00D322A8" w:rsidRPr="009C6DF9" w:rsidRDefault="00D322A8" w:rsidP="00D322A8">
      <w:pPr>
        <w:suppressAutoHyphens/>
        <w:ind w:right="140"/>
        <w:jc w:val="center"/>
        <w:rPr>
          <w:sz w:val="24"/>
          <w:szCs w:val="24"/>
          <w:lang w:eastAsia="ar-S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D322A8" w:rsidRPr="009C6DF9" w14:paraId="0AE87920" w14:textId="77777777" w:rsidTr="002E586C">
        <w:tc>
          <w:tcPr>
            <w:tcW w:w="658" w:type="dxa"/>
            <w:hideMark/>
          </w:tcPr>
          <w:p w14:paraId="0343C1D3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596F76B2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3087" w:type="dxa"/>
          </w:tcPr>
          <w:p w14:paraId="2429699A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</w:p>
          <w:p w14:paraId="63C508BE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Етапи послуги</w:t>
            </w:r>
          </w:p>
        </w:tc>
        <w:tc>
          <w:tcPr>
            <w:tcW w:w="3046" w:type="dxa"/>
            <w:hideMark/>
          </w:tcPr>
          <w:p w14:paraId="18ED4C06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  <w:hideMark/>
          </w:tcPr>
          <w:p w14:paraId="628A4457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Дія</w:t>
            </w:r>
          </w:p>
          <w:p w14:paraId="6D6CA65A" w14:textId="77777777" w:rsidR="00D322A8" w:rsidRPr="00637778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37778">
              <w:rPr>
                <w:bCs/>
                <w:sz w:val="24"/>
                <w:szCs w:val="24"/>
                <w:lang w:eastAsia="ar-SA"/>
              </w:rPr>
              <w:t>(В,У,П,З)</w:t>
            </w:r>
          </w:p>
        </w:tc>
        <w:tc>
          <w:tcPr>
            <w:tcW w:w="1717" w:type="dxa"/>
            <w:hideMark/>
          </w:tcPr>
          <w:p w14:paraId="7C36C859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C6DF9">
              <w:rPr>
                <w:b/>
                <w:bCs/>
                <w:sz w:val="24"/>
                <w:szCs w:val="24"/>
                <w:lang w:eastAsia="ar-SA"/>
              </w:rPr>
              <w:t>Термін виконання</w:t>
            </w:r>
          </w:p>
          <w:p w14:paraId="5CB0EFB2" w14:textId="77777777" w:rsidR="00D322A8" w:rsidRPr="00637778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37778">
              <w:rPr>
                <w:bCs/>
                <w:sz w:val="24"/>
                <w:szCs w:val="24"/>
                <w:lang w:eastAsia="ar-SA"/>
              </w:rPr>
              <w:t>(днів)</w:t>
            </w:r>
          </w:p>
        </w:tc>
      </w:tr>
      <w:tr w:rsidR="00D322A8" w:rsidRPr="009C6DF9" w14:paraId="35765706" w14:textId="77777777" w:rsidTr="002E586C">
        <w:tc>
          <w:tcPr>
            <w:tcW w:w="658" w:type="dxa"/>
            <w:hideMark/>
          </w:tcPr>
          <w:p w14:paraId="137B84F6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7" w:type="dxa"/>
            <w:hideMark/>
          </w:tcPr>
          <w:p w14:paraId="04A89E06" w14:textId="77777777" w:rsidR="00D322A8" w:rsidRPr="009C6DF9" w:rsidRDefault="00D322A8" w:rsidP="002E586C">
            <w:pPr>
              <w:suppressAutoHyphens/>
              <w:spacing w:line="276" w:lineRule="auto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Прийом та перевірка повноти пакету документів</w:t>
            </w:r>
          </w:p>
        </w:tc>
        <w:tc>
          <w:tcPr>
            <w:tcW w:w="3046" w:type="dxa"/>
            <w:hideMark/>
          </w:tcPr>
          <w:p w14:paraId="53C2F8B0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79CB4DBA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0771D7F4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20 хв.</w:t>
            </w:r>
          </w:p>
        </w:tc>
      </w:tr>
      <w:tr w:rsidR="00D322A8" w:rsidRPr="009C6DF9" w14:paraId="777FA17E" w14:textId="77777777" w:rsidTr="002E586C">
        <w:tc>
          <w:tcPr>
            <w:tcW w:w="658" w:type="dxa"/>
            <w:hideMark/>
          </w:tcPr>
          <w:p w14:paraId="17F5618A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7" w:type="dxa"/>
            <w:hideMark/>
          </w:tcPr>
          <w:p w14:paraId="3BABB53D" w14:textId="77777777" w:rsidR="00D322A8" w:rsidRPr="009C6DF9" w:rsidRDefault="00D322A8" w:rsidP="002E586C">
            <w:pPr>
              <w:suppressAutoHyphens/>
              <w:spacing w:line="276" w:lineRule="auto"/>
              <w:ind w:right="74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Реєстрація заяви у журналі прийому заяв</w:t>
            </w:r>
          </w:p>
        </w:tc>
        <w:tc>
          <w:tcPr>
            <w:tcW w:w="3046" w:type="dxa"/>
            <w:hideMark/>
          </w:tcPr>
          <w:p w14:paraId="4554B14A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5D222C56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030BD1E3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D322A8" w:rsidRPr="009C6DF9" w14:paraId="1DEE04F5" w14:textId="77777777" w:rsidTr="002E586C">
        <w:tc>
          <w:tcPr>
            <w:tcW w:w="658" w:type="dxa"/>
            <w:hideMark/>
          </w:tcPr>
          <w:p w14:paraId="7663492C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87" w:type="dxa"/>
            <w:hideMark/>
          </w:tcPr>
          <w:p w14:paraId="59FB0B34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  <w:hideMark/>
          </w:tcPr>
          <w:p w14:paraId="0EE9AB3A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</w:tcPr>
          <w:p w14:paraId="355A81AC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  <w:p w14:paraId="6C2D86C3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2997DA88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41A75844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hideMark/>
          </w:tcPr>
          <w:p w14:paraId="4BF1FFC5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D322A8" w:rsidRPr="009C6DF9" w14:paraId="15496F53" w14:textId="77777777" w:rsidTr="002E586C">
        <w:tc>
          <w:tcPr>
            <w:tcW w:w="658" w:type="dxa"/>
            <w:hideMark/>
          </w:tcPr>
          <w:p w14:paraId="4F40DD0E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87" w:type="dxa"/>
            <w:hideMark/>
          </w:tcPr>
          <w:p w14:paraId="066D48D1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Передача опрацьованих справ(паперових) на призначення та погодження до </w:t>
            </w:r>
            <w:r>
              <w:rPr>
                <w:bCs/>
                <w:sz w:val="24"/>
                <w:szCs w:val="24"/>
                <w:lang w:eastAsia="ar-SA"/>
              </w:rPr>
              <w:t xml:space="preserve">УС та ВП </w:t>
            </w:r>
            <w:r w:rsidRPr="009C6DF9">
              <w:rPr>
                <w:bCs/>
                <w:sz w:val="24"/>
                <w:szCs w:val="24"/>
                <w:lang w:eastAsia="ar-SA"/>
              </w:rPr>
              <w:t>Ковельсько</w:t>
            </w:r>
            <w:r>
              <w:rPr>
                <w:bCs/>
                <w:sz w:val="24"/>
                <w:szCs w:val="24"/>
                <w:lang w:eastAsia="ar-SA"/>
              </w:rPr>
              <w:t>ї РДА</w:t>
            </w:r>
          </w:p>
        </w:tc>
        <w:tc>
          <w:tcPr>
            <w:tcW w:w="3046" w:type="dxa"/>
            <w:hideMark/>
          </w:tcPr>
          <w:p w14:paraId="298F2E87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74F8B826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04BD721C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     Протягом</w:t>
            </w:r>
          </w:p>
          <w:p w14:paraId="72CF49A7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 xml:space="preserve">       14 днів</w:t>
            </w:r>
          </w:p>
        </w:tc>
      </w:tr>
      <w:tr w:rsidR="00D322A8" w:rsidRPr="009C6DF9" w14:paraId="31B2D5E1" w14:textId="77777777" w:rsidTr="002E586C">
        <w:tc>
          <w:tcPr>
            <w:tcW w:w="658" w:type="dxa"/>
            <w:hideMark/>
          </w:tcPr>
          <w:p w14:paraId="3D408D1B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87" w:type="dxa"/>
            <w:hideMark/>
          </w:tcPr>
          <w:p w14:paraId="7072295C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Отримання рішення про призначення(відмову)</w:t>
            </w:r>
          </w:p>
        </w:tc>
        <w:tc>
          <w:tcPr>
            <w:tcW w:w="3046" w:type="dxa"/>
            <w:hideMark/>
          </w:tcPr>
          <w:p w14:paraId="66A9A57B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153E51A7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12CF31B6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10днів</w:t>
            </w:r>
          </w:p>
        </w:tc>
      </w:tr>
      <w:tr w:rsidR="00D322A8" w:rsidRPr="009C6DF9" w14:paraId="69E9C5EE" w14:textId="77777777" w:rsidTr="002E586C">
        <w:tc>
          <w:tcPr>
            <w:tcW w:w="8137" w:type="dxa"/>
            <w:gridSpan w:val="4"/>
            <w:hideMark/>
          </w:tcPr>
          <w:p w14:paraId="34C3EC82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Загальна кількість днів надання послуги</w:t>
            </w:r>
          </w:p>
        </w:tc>
        <w:tc>
          <w:tcPr>
            <w:tcW w:w="1717" w:type="dxa"/>
            <w:hideMark/>
          </w:tcPr>
          <w:p w14:paraId="5B5513E9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  <w:tr w:rsidR="00D322A8" w:rsidRPr="009C6DF9" w14:paraId="29250C9A" w14:textId="77777777" w:rsidTr="002E586C">
        <w:tc>
          <w:tcPr>
            <w:tcW w:w="8137" w:type="dxa"/>
            <w:gridSpan w:val="4"/>
            <w:hideMark/>
          </w:tcPr>
          <w:p w14:paraId="485B3811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  <w:hideMark/>
          </w:tcPr>
          <w:p w14:paraId="6E82C0A3" w14:textId="77777777" w:rsidR="00D322A8" w:rsidRPr="009C6DF9" w:rsidRDefault="00D322A8" w:rsidP="002E586C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9C6DF9"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</w:tbl>
    <w:p w14:paraId="0D612C44" w14:textId="77777777" w:rsidR="00D322A8" w:rsidRPr="009C6DF9" w:rsidRDefault="00D322A8" w:rsidP="00D322A8">
      <w:pPr>
        <w:suppressAutoHyphens/>
        <w:ind w:right="140"/>
        <w:jc w:val="left"/>
        <w:rPr>
          <w:rFonts w:ascii="Verdana" w:hAnsi="Verdana" w:cs="Verdana"/>
          <w:b/>
          <w:bCs/>
          <w:sz w:val="24"/>
          <w:szCs w:val="24"/>
          <w:lang w:eastAsia="ar-SA"/>
        </w:rPr>
      </w:pPr>
    </w:p>
    <w:p w14:paraId="6C48E7C4" w14:textId="77176981" w:rsidR="00D322A8" w:rsidRPr="009C6DF9" w:rsidRDefault="00637778" w:rsidP="00D322A8">
      <w:pPr>
        <w:suppressAutoHyphens/>
        <w:ind w:right="140"/>
        <w:jc w:val="left"/>
        <w:rPr>
          <w:b/>
          <w:sz w:val="24"/>
          <w:szCs w:val="24"/>
          <w:lang w:eastAsia="ar-SA"/>
        </w:rPr>
      </w:pPr>
      <w:r w:rsidRPr="00637778">
        <w:rPr>
          <w:sz w:val="24"/>
          <w:szCs w:val="24"/>
        </w:rPr>
        <w:t>* Умовні</w:t>
      </w:r>
      <w:r w:rsidRPr="00637778">
        <w:rPr>
          <w:spacing w:val="14"/>
          <w:sz w:val="24"/>
          <w:szCs w:val="24"/>
        </w:rPr>
        <w:t xml:space="preserve"> </w:t>
      </w:r>
      <w:r w:rsidRPr="00637778">
        <w:rPr>
          <w:sz w:val="24"/>
          <w:szCs w:val="24"/>
        </w:rPr>
        <w:t>позначки</w:t>
      </w:r>
      <w:r w:rsidRPr="00637778">
        <w:rPr>
          <w:spacing w:val="14"/>
          <w:sz w:val="24"/>
          <w:szCs w:val="24"/>
        </w:rPr>
        <w:t xml:space="preserve"> </w:t>
      </w:r>
      <w:r w:rsidRPr="00637778">
        <w:rPr>
          <w:sz w:val="24"/>
          <w:szCs w:val="24"/>
        </w:rPr>
        <w:t>:</w:t>
      </w:r>
      <w:r w:rsidRPr="00637778">
        <w:rPr>
          <w:spacing w:val="15"/>
          <w:sz w:val="24"/>
          <w:szCs w:val="24"/>
        </w:rPr>
        <w:t xml:space="preserve"> </w:t>
      </w:r>
      <w:r w:rsidRPr="00637778">
        <w:rPr>
          <w:sz w:val="24"/>
          <w:szCs w:val="24"/>
        </w:rPr>
        <w:t>В-</w:t>
      </w:r>
      <w:r w:rsidRPr="00637778">
        <w:rPr>
          <w:spacing w:val="13"/>
          <w:sz w:val="24"/>
          <w:szCs w:val="24"/>
        </w:rPr>
        <w:t xml:space="preserve"> </w:t>
      </w:r>
      <w:r w:rsidRPr="00637778">
        <w:rPr>
          <w:sz w:val="24"/>
          <w:szCs w:val="24"/>
        </w:rPr>
        <w:t>виконує,</w:t>
      </w:r>
      <w:r w:rsidRPr="00637778">
        <w:rPr>
          <w:spacing w:val="14"/>
          <w:sz w:val="24"/>
          <w:szCs w:val="24"/>
        </w:rPr>
        <w:t xml:space="preserve"> </w:t>
      </w:r>
      <w:r w:rsidRPr="00637778">
        <w:rPr>
          <w:sz w:val="24"/>
          <w:szCs w:val="24"/>
        </w:rPr>
        <w:t>У-</w:t>
      </w:r>
      <w:r w:rsidRPr="00637778">
        <w:rPr>
          <w:spacing w:val="13"/>
          <w:sz w:val="24"/>
          <w:szCs w:val="24"/>
        </w:rPr>
        <w:t xml:space="preserve"> </w:t>
      </w:r>
      <w:r w:rsidRPr="00637778">
        <w:rPr>
          <w:sz w:val="24"/>
          <w:szCs w:val="24"/>
        </w:rPr>
        <w:t>бере</w:t>
      </w:r>
      <w:r w:rsidRPr="00637778">
        <w:rPr>
          <w:spacing w:val="15"/>
          <w:sz w:val="24"/>
          <w:szCs w:val="24"/>
        </w:rPr>
        <w:t xml:space="preserve"> </w:t>
      </w:r>
      <w:r w:rsidRPr="00637778">
        <w:rPr>
          <w:sz w:val="24"/>
          <w:szCs w:val="24"/>
        </w:rPr>
        <w:t>участь,</w:t>
      </w:r>
      <w:r w:rsidRPr="00637778">
        <w:rPr>
          <w:spacing w:val="14"/>
          <w:sz w:val="24"/>
          <w:szCs w:val="24"/>
        </w:rPr>
        <w:t xml:space="preserve"> </w:t>
      </w:r>
      <w:r w:rsidRPr="00637778">
        <w:rPr>
          <w:sz w:val="24"/>
          <w:szCs w:val="24"/>
        </w:rPr>
        <w:t>П-</w:t>
      </w:r>
      <w:r w:rsidRPr="00637778">
        <w:rPr>
          <w:spacing w:val="13"/>
          <w:sz w:val="24"/>
          <w:szCs w:val="24"/>
        </w:rPr>
        <w:t xml:space="preserve"> </w:t>
      </w:r>
      <w:r w:rsidRPr="00637778">
        <w:rPr>
          <w:sz w:val="24"/>
          <w:szCs w:val="24"/>
        </w:rPr>
        <w:t>погоджує,</w:t>
      </w:r>
      <w:r w:rsidRPr="00637778">
        <w:rPr>
          <w:spacing w:val="14"/>
          <w:sz w:val="24"/>
          <w:szCs w:val="24"/>
        </w:rPr>
        <w:t xml:space="preserve"> </w:t>
      </w:r>
      <w:r w:rsidRPr="00637778">
        <w:rPr>
          <w:sz w:val="24"/>
          <w:szCs w:val="24"/>
        </w:rPr>
        <w:t>З-</w:t>
      </w:r>
      <w:r w:rsidRPr="00637778">
        <w:rPr>
          <w:spacing w:val="14"/>
          <w:sz w:val="24"/>
          <w:szCs w:val="24"/>
        </w:rPr>
        <w:t xml:space="preserve"> </w:t>
      </w:r>
      <w:r w:rsidRPr="00637778">
        <w:rPr>
          <w:sz w:val="24"/>
          <w:szCs w:val="24"/>
        </w:rPr>
        <w:t>затверджує</w:t>
      </w:r>
      <w:r w:rsidRPr="009C6DF9">
        <w:rPr>
          <w:sz w:val="24"/>
          <w:szCs w:val="24"/>
          <w:lang w:eastAsia="ar-SA"/>
        </w:rPr>
        <w:t xml:space="preserve"> </w:t>
      </w:r>
    </w:p>
    <w:p w14:paraId="43F044A3" w14:textId="77777777" w:rsidR="00D322A8" w:rsidRPr="009C6DF9" w:rsidRDefault="00D322A8" w:rsidP="00D322A8">
      <w:pPr>
        <w:suppressAutoHyphens/>
        <w:jc w:val="left"/>
        <w:rPr>
          <w:sz w:val="24"/>
          <w:szCs w:val="24"/>
          <w:lang w:eastAsia="ar-SA"/>
        </w:rPr>
      </w:pPr>
    </w:p>
    <w:p w14:paraId="7385F38F" w14:textId="77777777" w:rsidR="00D322A8" w:rsidRPr="00E66817" w:rsidRDefault="00D322A8" w:rsidP="00D322A8">
      <w:pPr>
        <w:rPr>
          <w:color w:val="F79646" w:themeColor="accent6"/>
          <w:sz w:val="24"/>
          <w:szCs w:val="24"/>
        </w:rPr>
      </w:pPr>
    </w:p>
    <w:p w14:paraId="637188FF" w14:textId="77777777" w:rsidR="00D322A8" w:rsidRDefault="00D322A8" w:rsidP="001B1B1E">
      <w:pPr>
        <w:rPr>
          <w:color w:val="F79646" w:themeColor="accent6"/>
          <w:sz w:val="24"/>
          <w:szCs w:val="24"/>
        </w:rPr>
      </w:pPr>
    </w:p>
    <w:p w14:paraId="70861BBF" w14:textId="77777777" w:rsidR="00D322A8" w:rsidRPr="00E66817" w:rsidRDefault="00D322A8" w:rsidP="001B1B1E">
      <w:pPr>
        <w:rPr>
          <w:color w:val="F79646" w:themeColor="accent6"/>
          <w:sz w:val="24"/>
          <w:szCs w:val="24"/>
        </w:rPr>
      </w:pPr>
    </w:p>
    <w:sectPr w:rsidR="00D322A8" w:rsidRPr="00E66817" w:rsidSect="00775ECF">
      <w:headerReference w:type="default" r:id="rId9"/>
      <w:pgSz w:w="11906" w:h="16838"/>
      <w:pgMar w:top="425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38A16" w14:textId="77777777" w:rsidR="00141A48" w:rsidRDefault="00141A48">
      <w:r>
        <w:separator/>
      </w:r>
    </w:p>
  </w:endnote>
  <w:endnote w:type="continuationSeparator" w:id="0">
    <w:p w14:paraId="160B6D0A" w14:textId="77777777" w:rsidR="00141A48" w:rsidRDefault="0014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D0B09" w14:textId="77777777" w:rsidR="00141A48" w:rsidRDefault="00141A48">
      <w:r>
        <w:separator/>
      </w:r>
    </w:p>
  </w:footnote>
  <w:footnote w:type="continuationSeparator" w:id="0">
    <w:p w14:paraId="593E1305" w14:textId="77777777" w:rsidR="00141A48" w:rsidRDefault="00141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076D9" w14:textId="77777777" w:rsidR="000E1FD6" w:rsidRPr="003945B6" w:rsidRDefault="00F5580D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37778" w:rsidRPr="00637778">
      <w:rPr>
        <w:noProof/>
        <w:sz w:val="24"/>
        <w:szCs w:val="24"/>
        <w:lang w:val="ru-RU"/>
      </w:rPr>
      <w:t>4</w:t>
    </w:r>
    <w:r w:rsidRPr="003945B6">
      <w:rPr>
        <w:sz w:val="24"/>
        <w:szCs w:val="24"/>
      </w:rPr>
      <w:fldChar w:fldCharType="end"/>
    </w:r>
  </w:p>
  <w:p w14:paraId="1B1C3508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020528F1"/>
    <w:multiLevelType w:val="hybridMultilevel"/>
    <w:tmpl w:val="F662DA32"/>
    <w:lvl w:ilvl="0" w:tplc="A16C16D2">
      <w:start w:val="1"/>
      <w:numFmt w:val="decimal"/>
      <w:suff w:val="nothing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4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10AF9"/>
    <w:rsid w:val="00010B57"/>
    <w:rsid w:val="00024ADE"/>
    <w:rsid w:val="000305AC"/>
    <w:rsid w:val="00042A7F"/>
    <w:rsid w:val="000512D5"/>
    <w:rsid w:val="000605BE"/>
    <w:rsid w:val="00063512"/>
    <w:rsid w:val="000655A6"/>
    <w:rsid w:val="00074C9F"/>
    <w:rsid w:val="00076E74"/>
    <w:rsid w:val="00081E32"/>
    <w:rsid w:val="00083704"/>
    <w:rsid w:val="00084C29"/>
    <w:rsid w:val="00085371"/>
    <w:rsid w:val="00087139"/>
    <w:rsid w:val="00090045"/>
    <w:rsid w:val="000A1B95"/>
    <w:rsid w:val="000A2830"/>
    <w:rsid w:val="000B64DA"/>
    <w:rsid w:val="000B786B"/>
    <w:rsid w:val="000C20B5"/>
    <w:rsid w:val="000C2AFA"/>
    <w:rsid w:val="000C4798"/>
    <w:rsid w:val="000C6523"/>
    <w:rsid w:val="000C77D7"/>
    <w:rsid w:val="000E1F11"/>
    <w:rsid w:val="000E1FD6"/>
    <w:rsid w:val="000E231F"/>
    <w:rsid w:val="000E3605"/>
    <w:rsid w:val="000E5DD0"/>
    <w:rsid w:val="000F0E8C"/>
    <w:rsid w:val="000F2113"/>
    <w:rsid w:val="000F4B86"/>
    <w:rsid w:val="000F52D4"/>
    <w:rsid w:val="00100EFA"/>
    <w:rsid w:val="001038DC"/>
    <w:rsid w:val="001071B6"/>
    <w:rsid w:val="001105E0"/>
    <w:rsid w:val="00115B24"/>
    <w:rsid w:val="00115E75"/>
    <w:rsid w:val="00123D68"/>
    <w:rsid w:val="001243CC"/>
    <w:rsid w:val="00132C09"/>
    <w:rsid w:val="00134EDC"/>
    <w:rsid w:val="00141A48"/>
    <w:rsid w:val="0014298A"/>
    <w:rsid w:val="00142A11"/>
    <w:rsid w:val="00142BDB"/>
    <w:rsid w:val="00142C46"/>
    <w:rsid w:val="00146936"/>
    <w:rsid w:val="00146AA9"/>
    <w:rsid w:val="00146C85"/>
    <w:rsid w:val="0015024A"/>
    <w:rsid w:val="00151C6F"/>
    <w:rsid w:val="00157EB2"/>
    <w:rsid w:val="001611BA"/>
    <w:rsid w:val="001651D9"/>
    <w:rsid w:val="00166B5C"/>
    <w:rsid w:val="00167EFA"/>
    <w:rsid w:val="00182686"/>
    <w:rsid w:val="00184DCE"/>
    <w:rsid w:val="0019309A"/>
    <w:rsid w:val="001A3106"/>
    <w:rsid w:val="001B1B1E"/>
    <w:rsid w:val="001B34C5"/>
    <w:rsid w:val="001C4A8F"/>
    <w:rsid w:val="001C7677"/>
    <w:rsid w:val="001C7FEF"/>
    <w:rsid w:val="001D2AE7"/>
    <w:rsid w:val="001D308E"/>
    <w:rsid w:val="001D5657"/>
    <w:rsid w:val="001D69DA"/>
    <w:rsid w:val="001E0050"/>
    <w:rsid w:val="001E0E70"/>
    <w:rsid w:val="001E1F5F"/>
    <w:rsid w:val="001E62B8"/>
    <w:rsid w:val="001F252B"/>
    <w:rsid w:val="001F3E9C"/>
    <w:rsid w:val="00200BCD"/>
    <w:rsid w:val="00206244"/>
    <w:rsid w:val="00211B21"/>
    <w:rsid w:val="00216288"/>
    <w:rsid w:val="00230C15"/>
    <w:rsid w:val="00234BF6"/>
    <w:rsid w:val="00236A4B"/>
    <w:rsid w:val="0023746A"/>
    <w:rsid w:val="0024323C"/>
    <w:rsid w:val="0025148C"/>
    <w:rsid w:val="0025346C"/>
    <w:rsid w:val="002642CD"/>
    <w:rsid w:val="00264EFA"/>
    <w:rsid w:val="002701F6"/>
    <w:rsid w:val="0027085F"/>
    <w:rsid w:val="002834D6"/>
    <w:rsid w:val="0029223E"/>
    <w:rsid w:val="0029405E"/>
    <w:rsid w:val="002A134F"/>
    <w:rsid w:val="002B15D1"/>
    <w:rsid w:val="002B6C94"/>
    <w:rsid w:val="002C5FE2"/>
    <w:rsid w:val="002C6342"/>
    <w:rsid w:val="002D33E8"/>
    <w:rsid w:val="002D5541"/>
    <w:rsid w:val="002E4F97"/>
    <w:rsid w:val="002F5180"/>
    <w:rsid w:val="00302A81"/>
    <w:rsid w:val="003068DD"/>
    <w:rsid w:val="00310304"/>
    <w:rsid w:val="00313492"/>
    <w:rsid w:val="00314FBB"/>
    <w:rsid w:val="0031780F"/>
    <w:rsid w:val="003212FF"/>
    <w:rsid w:val="003214D0"/>
    <w:rsid w:val="0032232E"/>
    <w:rsid w:val="0032419D"/>
    <w:rsid w:val="00342AA8"/>
    <w:rsid w:val="00350A8B"/>
    <w:rsid w:val="00356994"/>
    <w:rsid w:val="00360FA0"/>
    <w:rsid w:val="0036107E"/>
    <w:rsid w:val="0036505C"/>
    <w:rsid w:val="003667EB"/>
    <w:rsid w:val="003705E8"/>
    <w:rsid w:val="00370617"/>
    <w:rsid w:val="00371198"/>
    <w:rsid w:val="00374290"/>
    <w:rsid w:val="0038599D"/>
    <w:rsid w:val="00393118"/>
    <w:rsid w:val="003945B6"/>
    <w:rsid w:val="00395BBB"/>
    <w:rsid w:val="00396206"/>
    <w:rsid w:val="003B3D20"/>
    <w:rsid w:val="003B5327"/>
    <w:rsid w:val="003B7DE9"/>
    <w:rsid w:val="003D6A97"/>
    <w:rsid w:val="003E6B43"/>
    <w:rsid w:val="003F2B80"/>
    <w:rsid w:val="003F6179"/>
    <w:rsid w:val="00403747"/>
    <w:rsid w:val="00407DEA"/>
    <w:rsid w:val="00412169"/>
    <w:rsid w:val="00412BBB"/>
    <w:rsid w:val="0041650D"/>
    <w:rsid w:val="004326EE"/>
    <w:rsid w:val="00432ADF"/>
    <w:rsid w:val="0043391F"/>
    <w:rsid w:val="0043560B"/>
    <w:rsid w:val="00435732"/>
    <w:rsid w:val="00442668"/>
    <w:rsid w:val="00442B2D"/>
    <w:rsid w:val="004657C6"/>
    <w:rsid w:val="004657F7"/>
    <w:rsid w:val="00470FD0"/>
    <w:rsid w:val="0047266B"/>
    <w:rsid w:val="004726EC"/>
    <w:rsid w:val="00474A90"/>
    <w:rsid w:val="004756F4"/>
    <w:rsid w:val="004761A7"/>
    <w:rsid w:val="004823FC"/>
    <w:rsid w:val="004834D7"/>
    <w:rsid w:val="0049649C"/>
    <w:rsid w:val="00497481"/>
    <w:rsid w:val="004A229B"/>
    <w:rsid w:val="004B0345"/>
    <w:rsid w:val="004B6469"/>
    <w:rsid w:val="004B708A"/>
    <w:rsid w:val="004C0A73"/>
    <w:rsid w:val="004C44E4"/>
    <w:rsid w:val="004C4CF3"/>
    <w:rsid w:val="004C6496"/>
    <w:rsid w:val="004D1CE0"/>
    <w:rsid w:val="004D5C7E"/>
    <w:rsid w:val="004D677A"/>
    <w:rsid w:val="004E0246"/>
    <w:rsid w:val="004E0545"/>
    <w:rsid w:val="004E76BC"/>
    <w:rsid w:val="004E7700"/>
    <w:rsid w:val="004F324E"/>
    <w:rsid w:val="00504A92"/>
    <w:rsid w:val="00504B9F"/>
    <w:rsid w:val="0051398D"/>
    <w:rsid w:val="005145A1"/>
    <w:rsid w:val="0052271C"/>
    <w:rsid w:val="00523281"/>
    <w:rsid w:val="00527228"/>
    <w:rsid w:val="005316AE"/>
    <w:rsid w:val="00533D1B"/>
    <w:rsid w:val="005349DB"/>
    <w:rsid w:val="00536618"/>
    <w:rsid w:val="005377A3"/>
    <w:rsid w:val="005403D3"/>
    <w:rsid w:val="005416E0"/>
    <w:rsid w:val="0055209C"/>
    <w:rsid w:val="00552331"/>
    <w:rsid w:val="00554003"/>
    <w:rsid w:val="0055612C"/>
    <w:rsid w:val="00566EBB"/>
    <w:rsid w:val="00586539"/>
    <w:rsid w:val="00592154"/>
    <w:rsid w:val="005944A1"/>
    <w:rsid w:val="0059459D"/>
    <w:rsid w:val="005959BD"/>
    <w:rsid w:val="005A2266"/>
    <w:rsid w:val="005A22CD"/>
    <w:rsid w:val="005A37DE"/>
    <w:rsid w:val="005B1B2C"/>
    <w:rsid w:val="005E52B8"/>
    <w:rsid w:val="005F4971"/>
    <w:rsid w:val="006007BB"/>
    <w:rsid w:val="0060189A"/>
    <w:rsid w:val="0060256A"/>
    <w:rsid w:val="00606B57"/>
    <w:rsid w:val="0061080D"/>
    <w:rsid w:val="00622936"/>
    <w:rsid w:val="00626FBB"/>
    <w:rsid w:val="0062728F"/>
    <w:rsid w:val="006272A4"/>
    <w:rsid w:val="006351A3"/>
    <w:rsid w:val="00637778"/>
    <w:rsid w:val="006415CA"/>
    <w:rsid w:val="00647182"/>
    <w:rsid w:val="00650911"/>
    <w:rsid w:val="006543B6"/>
    <w:rsid w:val="006630D9"/>
    <w:rsid w:val="0066430A"/>
    <w:rsid w:val="00665344"/>
    <w:rsid w:val="00666DAE"/>
    <w:rsid w:val="006718B5"/>
    <w:rsid w:val="006751F1"/>
    <w:rsid w:val="00676D77"/>
    <w:rsid w:val="00682589"/>
    <w:rsid w:val="00683A0B"/>
    <w:rsid w:val="00687468"/>
    <w:rsid w:val="00687573"/>
    <w:rsid w:val="00687933"/>
    <w:rsid w:val="00690603"/>
    <w:rsid w:val="00690FCC"/>
    <w:rsid w:val="00691833"/>
    <w:rsid w:val="00693A4A"/>
    <w:rsid w:val="006B47CB"/>
    <w:rsid w:val="006C1244"/>
    <w:rsid w:val="006C1F84"/>
    <w:rsid w:val="006C4102"/>
    <w:rsid w:val="006C5678"/>
    <w:rsid w:val="006D3299"/>
    <w:rsid w:val="006D72EA"/>
    <w:rsid w:val="006D7D9B"/>
    <w:rsid w:val="006E1C82"/>
    <w:rsid w:val="006E20E4"/>
    <w:rsid w:val="006E56CE"/>
    <w:rsid w:val="00703653"/>
    <w:rsid w:val="007043FC"/>
    <w:rsid w:val="00705454"/>
    <w:rsid w:val="00705C3A"/>
    <w:rsid w:val="007115D7"/>
    <w:rsid w:val="007131E3"/>
    <w:rsid w:val="00715E47"/>
    <w:rsid w:val="00722219"/>
    <w:rsid w:val="00722A3F"/>
    <w:rsid w:val="0073029A"/>
    <w:rsid w:val="007335C6"/>
    <w:rsid w:val="00747BDD"/>
    <w:rsid w:val="00750F9B"/>
    <w:rsid w:val="00755275"/>
    <w:rsid w:val="007561BC"/>
    <w:rsid w:val="00757CC7"/>
    <w:rsid w:val="00764200"/>
    <w:rsid w:val="00775ECF"/>
    <w:rsid w:val="00775FEE"/>
    <w:rsid w:val="00783197"/>
    <w:rsid w:val="007837EB"/>
    <w:rsid w:val="00791CD5"/>
    <w:rsid w:val="007920CC"/>
    <w:rsid w:val="00794AEE"/>
    <w:rsid w:val="00796847"/>
    <w:rsid w:val="007A1888"/>
    <w:rsid w:val="007A660F"/>
    <w:rsid w:val="007A7278"/>
    <w:rsid w:val="007B34E0"/>
    <w:rsid w:val="007B4A2C"/>
    <w:rsid w:val="007B5463"/>
    <w:rsid w:val="007B79F8"/>
    <w:rsid w:val="007B7B83"/>
    <w:rsid w:val="007C172C"/>
    <w:rsid w:val="007C2451"/>
    <w:rsid w:val="007C259A"/>
    <w:rsid w:val="007C4171"/>
    <w:rsid w:val="007C4C1C"/>
    <w:rsid w:val="007C591F"/>
    <w:rsid w:val="007D2E73"/>
    <w:rsid w:val="007D3960"/>
    <w:rsid w:val="007D42B0"/>
    <w:rsid w:val="007D6ED0"/>
    <w:rsid w:val="007E4A66"/>
    <w:rsid w:val="007E4E51"/>
    <w:rsid w:val="007F2C19"/>
    <w:rsid w:val="007F625B"/>
    <w:rsid w:val="007F62C5"/>
    <w:rsid w:val="00800884"/>
    <w:rsid w:val="008011E2"/>
    <w:rsid w:val="00804E60"/>
    <w:rsid w:val="00804F08"/>
    <w:rsid w:val="00805BC3"/>
    <w:rsid w:val="008123DA"/>
    <w:rsid w:val="008134C3"/>
    <w:rsid w:val="00815D3C"/>
    <w:rsid w:val="008220FA"/>
    <w:rsid w:val="00824963"/>
    <w:rsid w:val="00827847"/>
    <w:rsid w:val="008323AE"/>
    <w:rsid w:val="00835477"/>
    <w:rsid w:val="00836FD4"/>
    <w:rsid w:val="0083712B"/>
    <w:rsid w:val="00837174"/>
    <w:rsid w:val="0084251B"/>
    <w:rsid w:val="00842E04"/>
    <w:rsid w:val="008506E2"/>
    <w:rsid w:val="00856070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576F"/>
    <w:rsid w:val="00886D44"/>
    <w:rsid w:val="008909E3"/>
    <w:rsid w:val="008B1659"/>
    <w:rsid w:val="008B1FF3"/>
    <w:rsid w:val="008C0A98"/>
    <w:rsid w:val="008C23C8"/>
    <w:rsid w:val="008C33FA"/>
    <w:rsid w:val="008C4F62"/>
    <w:rsid w:val="008C7851"/>
    <w:rsid w:val="008D3048"/>
    <w:rsid w:val="008E018C"/>
    <w:rsid w:val="008E059F"/>
    <w:rsid w:val="008E2CA4"/>
    <w:rsid w:val="008F3406"/>
    <w:rsid w:val="008F540D"/>
    <w:rsid w:val="0090535C"/>
    <w:rsid w:val="00911F85"/>
    <w:rsid w:val="00913CF9"/>
    <w:rsid w:val="0091624C"/>
    <w:rsid w:val="0091769D"/>
    <w:rsid w:val="009204B8"/>
    <w:rsid w:val="00931035"/>
    <w:rsid w:val="0093458A"/>
    <w:rsid w:val="00936418"/>
    <w:rsid w:val="009457D7"/>
    <w:rsid w:val="00945D2F"/>
    <w:rsid w:val="00952E61"/>
    <w:rsid w:val="00961333"/>
    <w:rsid w:val="009620EA"/>
    <w:rsid w:val="00970550"/>
    <w:rsid w:val="00974A14"/>
    <w:rsid w:val="00975AB0"/>
    <w:rsid w:val="00981DCD"/>
    <w:rsid w:val="00983CF0"/>
    <w:rsid w:val="009A38D3"/>
    <w:rsid w:val="009A498B"/>
    <w:rsid w:val="009B45CD"/>
    <w:rsid w:val="009B55B6"/>
    <w:rsid w:val="009C7C5E"/>
    <w:rsid w:val="009D5CF2"/>
    <w:rsid w:val="009E1252"/>
    <w:rsid w:val="009F16A3"/>
    <w:rsid w:val="009F4252"/>
    <w:rsid w:val="009F71C5"/>
    <w:rsid w:val="00A042CA"/>
    <w:rsid w:val="00A049F8"/>
    <w:rsid w:val="00A07DA4"/>
    <w:rsid w:val="00A11390"/>
    <w:rsid w:val="00A1489C"/>
    <w:rsid w:val="00A237CF"/>
    <w:rsid w:val="00A318E6"/>
    <w:rsid w:val="00A3609B"/>
    <w:rsid w:val="00A4484A"/>
    <w:rsid w:val="00A51402"/>
    <w:rsid w:val="00A52EBF"/>
    <w:rsid w:val="00A5604E"/>
    <w:rsid w:val="00A564EA"/>
    <w:rsid w:val="00A57775"/>
    <w:rsid w:val="00A61109"/>
    <w:rsid w:val="00A61171"/>
    <w:rsid w:val="00A63DF0"/>
    <w:rsid w:val="00A66886"/>
    <w:rsid w:val="00A7050D"/>
    <w:rsid w:val="00A73024"/>
    <w:rsid w:val="00A739DD"/>
    <w:rsid w:val="00A76534"/>
    <w:rsid w:val="00A80CDC"/>
    <w:rsid w:val="00A82B8D"/>
    <w:rsid w:val="00A82E40"/>
    <w:rsid w:val="00A84759"/>
    <w:rsid w:val="00A93784"/>
    <w:rsid w:val="00AA0734"/>
    <w:rsid w:val="00AA25EE"/>
    <w:rsid w:val="00AA2F17"/>
    <w:rsid w:val="00AA7677"/>
    <w:rsid w:val="00AB0DE1"/>
    <w:rsid w:val="00AB2A4A"/>
    <w:rsid w:val="00AC5F69"/>
    <w:rsid w:val="00AC66E3"/>
    <w:rsid w:val="00AD1A37"/>
    <w:rsid w:val="00AD1D95"/>
    <w:rsid w:val="00AE65A0"/>
    <w:rsid w:val="00AF778B"/>
    <w:rsid w:val="00B00CF3"/>
    <w:rsid w:val="00B22818"/>
    <w:rsid w:val="00B22FA0"/>
    <w:rsid w:val="00B26E40"/>
    <w:rsid w:val="00B26E44"/>
    <w:rsid w:val="00B32FFE"/>
    <w:rsid w:val="00B414E5"/>
    <w:rsid w:val="00B441F7"/>
    <w:rsid w:val="00B51941"/>
    <w:rsid w:val="00B540D1"/>
    <w:rsid w:val="00B55490"/>
    <w:rsid w:val="00B579ED"/>
    <w:rsid w:val="00B64E52"/>
    <w:rsid w:val="00B66F74"/>
    <w:rsid w:val="00B70BAD"/>
    <w:rsid w:val="00B72D3D"/>
    <w:rsid w:val="00B76769"/>
    <w:rsid w:val="00B7693E"/>
    <w:rsid w:val="00B80C49"/>
    <w:rsid w:val="00B817AF"/>
    <w:rsid w:val="00B953F6"/>
    <w:rsid w:val="00B954FF"/>
    <w:rsid w:val="00BA0008"/>
    <w:rsid w:val="00BB06FD"/>
    <w:rsid w:val="00BB2227"/>
    <w:rsid w:val="00BC1CBF"/>
    <w:rsid w:val="00BE0852"/>
    <w:rsid w:val="00BE13CA"/>
    <w:rsid w:val="00BE5E7F"/>
    <w:rsid w:val="00BE5E8E"/>
    <w:rsid w:val="00BE797F"/>
    <w:rsid w:val="00BF4296"/>
    <w:rsid w:val="00BF7369"/>
    <w:rsid w:val="00C01AE7"/>
    <w:rsid w:val="00C02FE1"/>
    <w:rsid w:val="00C0392C"/>
    <w:rsid w:val="00C14B7D"/>
    <w:rsid w:val="00C15513"/>
    <w:rsid w:val="00C27C62"/>
    <w:rsid w:val="00C3419A"/>
    <w:rsid w:val="00C415B2"/>
    <w:rsid w:val="00C42E89"/>
    <w:rsid w:val="00C46828"/>
    <w:rsid w:val="00C47C56"/>
    <w:rsid w:val="00C511CA"/>
    <w:rsid w:val="00C638C2"/>
    <w:rsid w:val="00C64D67"/>
    <w:rsid w:val="00C67943"/>
    <w:rsid w:val="00C67EDA"/>
    <w:rsid w:val="00C734BF"/>
    <w:rsid w:val="00C73C5C"/>
    <w:rsid w:val="00C74B67"/>
    <w:rsid w:val="00C769F4"/>
    <w:rsid w:val="00C85DF8"/>
    <w:rsid w:val="00C87BA2"/>
    <w:rsid w:val="00C9508E"/>
    <w:rsid w:val="00C95175"/>
    <w:rsid w:val="00CA0C23"/>
    <w:rsid w:val="00CA4512"/>
    <w:rsid w:val="00CA4BFB"/>
    <w:rsid w:val="00CA56F9"/>
    <w:rsid w:val="00CB028C"/>
    <w:rsid w:val="00CB5533"/>
    <w:rsid w:val="00CB5FC5"/>
    <w:rsid w:val="00CB63F4"/>
    <w:rsid w:val="00CB74F1"/>
    <w:rsid w:val="00CC122F"/>
    <w:rsid w:val="00CC210A"/>
    <w:rsid w:val="00CC2EA2"/>
    <w:rsid w:val="00CC6C49"/>
    <w:rsid w:val="00CD0D25"/>
    <w:rsid w:val="00CD0DD2"/>
    <w:rsid w:val="00CD1D1D"/>
    <w:rsid w:val="00CD6AE6"/>
    <w:rsid w:val="00CE14D9"/>
    <w:rsid w:val="00D0071B"/>
    <w:rsid w:val="00D03D12"/>
    <w:rsid w:val="00D10A05"/>
    <w:rsid w:val="00D122AF"/>
    <w:rsid w:val="00D153CB"/>
    <w:rsid w:val="00D16275"/>
    <w:rsid w:val="00D2460C"/>
    <w:rsid w:val="00D262B5"/>
    <w:rsid w:val="00D27758"/>
    <w:rsid w:val="00D322A8"/>
    <w:rsid w:val="00D36679"/>
    <w:rsid w:val="00D36D97"/>
    <w:rsid w:val="00D4464D"/>
    <w:rsid w:val="00D4493D"/>
    <w:rsid w:val="00D44CA6"/>
    <w:rsid w:val="00D52891"/>
    <w:rsid w:val="00D52DF6"/>
    <w:rsid w:val="00D5544E"/>
    <w:rsid w:val="00D607C9"/>
    <w:rsid w:val="00D66BF4"/>
    <w:rsid w:val="00D72575"/>
    <w:rsid w:val="00D7266B"/>
    <w:rsid w:val="00D73D1F"/>
    <w:rsid w:val="00D7695F"/>
    <w:rsid w:val="00D87A3A"/>
    <w:rsid w:val="00D90EB6"/>
    <w:rsid w:val="00D92F17"/>
    <w:rsid w:val="00D93A2C"/>
    <w:rsid w:val="00D947AD"/>
    <w:rsid w:val="00D94AAA"/>
    <w:rsid w:val="00DA1733"/>
    <w:rsid w:val="00DA482A"/>
    <w:rsid w:val="00DA4ED8"/>
    <w:rsid w:val="00DB03D7"/>
    <w:rsid w:val="00DB24C8"/>
    <w:rsid w:val="00DC0010"/>
    <w:rsid w:val="00DC1727"/>
    <w:rsid w:val="00DC2A9F"/>
    <w:rsid w:val="00DC5CE4"/>
    <w:rsid w:val="00DD003D"/>
    <w:rsid w:val="00DD36A3"/>
    <w:rsid w:val="00DD599D"/>
    <w:rsid w:val="00DD6A3A"/>
    <w:rsid w:val="00DE28B3"/>
    <w:rsid w:val="00DE3056"/>
    <w:rsid w:val="00DE6CCD"/>
    <w:rsid w:val="00DE7AC1"/>
    <w:rsid w:val="00DF0C4C"/>
    <w:rsid w:val="00DF201C"/>
    <w:rsid w:val="00DF47D7"/>
    <w:rsid w:val="00E016F5"/>
    <w:rsid w:val="00E01BE7"/>
    <w:rsid w:val="00E14468"/>
    <w:rsid w:val="00E17572"/>
    <w:rsid w:val="00E20177"/>
    <w:rsid w:val="00E20E87"/>
    <w:rsid w:val="00E2216E"/>
    <w:rsid w:val="00E321B5"/>
    <w:rsid w:val="00E3515D"/>
    <w:rsid w:val="00E41EEC"/>
    <w:rsid w:val="00E43F0B"/>
    <w:rsid w:val="00E445C3"/>
    <w:rsid w:val="00E47811"/>
    <w:rsid w:val="00E51A6F"/>
    <w:rsid w:val="00E55BA5"/>
    <w:rsid w:val="00E57343"/>
    <w:rsid w:val="00E638D2"/>
    <w:rsid w:val="00E66817"/>
    <w:rsid w:val="00E747F8"/>
    <w:rsid w:val="00E74A67"/>
    <w:rsid w:val="00E76962"/>
    <w:rsid w:val="00E851AC"/>
    <w:rsid w:val="00E8689A"/>
    <w:rsid w:val="00E87995"/>
    <w:rsid w:val="00E91551"/>
    <w:rsid w:val="00E9323A"/>
    <w:rsid w:val="00E937A2"/>
    <w:rsid w:val="00E9582B"/>
    <w:rsid w:val="00E95884"/>
    <w:rsid w:val="00EA36D5"/>
    <w:rsid w:val="00EB031A"/>
    <w:rsid w:val="00EC550D"/>
    <w:rsid w:val="00ED61F8"/>
    <w:rsid w:val="00EE0362"/>
    <w:rsid w:val="00EE1889"/>
    <w:rsid w:val="00EE23E5"/>
    <w:rsid w:val="00EE2F47"/>
    <w:rsid w:val="00EE6F32"/>
    <w:rsid w:val="00EF1618"/>
    <w:rsid w:val="00EF4E75"/>
    <w:rsid w:val="00EF651F"/>
    <w:rsid w:val="00F02F4C"/>
    <w:rsid w:val="00F03830"/>
    <w:rsid w:val="00F03964"/>
    <w:rsid w:val="00F03E60"/>
    <w:rsid w:val="00F070C3"/>
    <w:rsid w:val="00F07176"/>
    <w:rsid w:val="00F11718"/>
    <w:rsid w:val="00F119C7"/>
    <w:rsid w:val="00F310E6"/>
    <w:rsid w:val="00F323B0"/>
    <w:rsid w:val="00F406AE"/>
    <w:rsid w:val="00F40837"/>
    <w:rsid w:val="00F45518"/>
    <w:rsid w:val="00F51415"/>
    <w:rsid w:val="00F5179D"/>
    <w:rsid w:val="00F52ADF"/>
    <w:rsid w:val="00F52D52"/>
    <w:rsid w:val="00F5580D"/>
    <w:rsid w:val="00F63B37"/>
    <w:rsid w:val="00F63FC7"/>
    <w:rsid w:val="00F65040"/>
    <w:rsid w:val="00F7063A"/>
    <w:rsid w:val="00F8411A"/>
    <w:rsid w:val="00F86146"/>
    <w:rsid w:val="00F868C1"/>
    <w:rsid w:val="00F90995"/>
    <w:rsid w:val="00F94E77"/>
    <w:rsid w:val="00F94EC9"/>
    <w:rsid w:val="00FA1A68"/>
    <w:rsid w:val="00FA1B6E"/>
    <w:rsid w:val="00FA288F"/>
    <w:rsid w:val="00FA4BBD"/>
    <w:rsid w:val="00FA58CA"/>
    <w:rsid w:val="00FB3DD9"/>
    <w:rsid w:val="00FC1581"/>
    <w:rsid w:val="00FC5DD1"/>
    <w:rsid w:val="00FC6273"/>
    <w:rsid w:val="00FC6DEA"/>
    <w:rsid w:val="00FC74CF"/>
    <w:rsid w:val="00FD29EF"/>
    <w:rsid w:val="00FD318A"/>
    <w:rsid w:val="00FE0629"/>
    <w:rsid w:val="00FE1679"/>
    <w:rsid w:val="00FE6DE2"/>
    <w:rsid w:val="00FE7852"/>
    <w:rsid w:val="00FF2F7E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53B7C"/>
  <w15:docId w15:val="{1070E2F6-5619-46B4-9762-6FEF8F15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679"/>
    <w:pPr>
      <w:keepNext/>
      <w:keepLines/>
      <w:suppressAutoHyphens/>
      <w:spacing w:before="4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character" w:styleId="ad">
    <w:name w:val="annotation reference"/>
    <w:basedOn w:val="a0"/>
    <w:uiPriority w:val="99"/>
    <w:semiHidden/>
    <w:unhideWhenUsed/>
    <w:rsid w:val="00DC17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172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1727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17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1727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E1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2">
    <w:name w:val="No Spacing"/>
    <w:uiPriority w:val="1"/>
    <w:qFormat/>
    <w:rsid w:val="003212F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-ugs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27B6-BE82-441D-8A19-22E8EA9D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Admin</cp:lastModifiedBy>
  <cp:revision>84</cp:revision>
  <cp:lastPrinted>2024-02-05T13:42:00Z</cp:lastPrinted>
  <dcterms:created xsi:type="dcterms:W3CDTF">2022-04-04T08:12:00Z</dcterms:created>
  <dcterms:modified xsi:type="dcterms:W3CDTF">2024-02-05T13:47:00Z</dcterms:modified>
</cp:coreProperties>
</file>