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3A" w:rsidRPr="007F4030" w:rsidRDefault="0060743A" w:rsidP="0060743A">
      <w:pPr>
        <w:spacing w:after="120" w:line="240" w:lineRule="auto"/>
        <w:jc w:val="center"/>
        <w:rPr>
          <w:rFonts w:ascii="Times New Roman" w:hAnsi="Times New Roman" w:cs="Times New Roman"/>
          <w:b/>
          <w:sz w:val="28"/>
          <w:szCs w:val="28"/>
        </w:rPr>
      </w:pPr>
      <w:r w:rsidRPr="007F4030">
        <w:rPr>
          <w:rFonts w:ascii="Times New Roman" w:eastAsia="Calibri" w:hAnsi="Times New Roman" w:cs="Times New Roman"/>
          <w:sz w:val="28"/>
          <w:szCs w:val="28"/>
          <w:lang w:val="en-US"/>
        </w:rPr>
        <w:object w:dxaOrig="6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filled="t">
            <v:fill color2="black"/>
            <v:imagedata r:id="rId5" o:title=""/>
          </v:shape>
          <o:OLEObject Type="Embed" ProgID="Word.Picture.8" ShapeID="_x0000_i1025" DrawAspect="Content" ObjectID="_1761571619" r:id="rId6"/>
        </w:object>
      </w:r>
    </w:p>
    <w:p w:rsidR="0060743A" w:rsidRPr="007F4030" w:rsidRDefault="0060743A" w:rsidP="0060743A">
      <w:pPr>
        <w:spacing w:after="120"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ЛЮБЛИНЕЦЬКА СЕЛИЩНА РАДА </w:t>
      </w:r>
    </w:p>
    <w:p w:rsidR="0060743A" w:rsidRPr="007F4030" w:rsidRDefault="0060743A" w:rsidP="0060743A">
      <w:pPr>
        <w:spacing w:after="120"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КОВЕЛЬСЬКОГО РАЙОНУ ВОЛИНСЬКОЇ ОБЛАСТІ </w:t>
      </w:r>
    </w:p>
    <w:p w:rsidR="0060743A" w:rsidRPr="007F4030" w:rsidRDefault="0060743A" w:rsidP="0060743A">
      <w:pPr>
        <w:spacing w:after="120" w:line="240" w:lineRule="auto"/>
        <w:jc w:val="center"/>
        <w:rPr>
          <w:rFonts w:ascii="Times New Roman" w:hAnsi="Times New Roman" w:cs="Times New Roman"/>
          <w:sz w:val="28"/>
          <w:szCs w:val="28"/>
        </w:rPr>
      </w:pPr>
      <w:r w:rsidRPr="007F4030">
        <w:rPr>
          <w:rFonts w:ascii="Times New Roman" w:hAnsi="Times New Roman" w:cs="Times New Roman"/>
          <w:sz w:val="28"/>
          <w:szCs w:val="28"/>
        </w:rPr>
        <w:t>ВОСЬМОГО СКЛИКАННЯ</w:t>
      </w:r>
    </w:p>
    <w:p w:rsidR="0060743A" w:rsidRPr="007F4030" w:rsidRDefault="0060743A" w:rsidP="0060743A">
      <w:pPr>
        <w:spacing w:after="120" w:line="240" w:lineRule="auto"/>
        <w:rPr>
          <w:rFonts w:ascii="Times New Roman" w:hAnsi="Times New Roman" w:cs="Times New Roman"/>
          <w:b/>
          <w:sz w:val="28"/>
          <w:szCs w:val="28"/>
        </w:rPr>
      </w:pPr>
      <w:r w:rsidRPr="007F4030">
        <w:rPr>
          <w:rFonts w:ascii="Times New Roman" w:hAnsi="Times New Roman" w:cs="Times New Roman"/>
          <w:b/>
          <w:sz w:val="28"/>
          <w:szCs w:val="28"/>
        </w:rPr>
        <w:t xml:space="preserve">                                                          Р І Ш Е Н </w:t>
      </w:r>
      <w:proofErr w:type="spellStart"/>
      <w:r w:rsidRPr="007F4030">
        <w:rPr>
          <w:rFonts w:ascii="Times New Roman" w:hAnsi="Times New Roman" w:cs="Times New Roman"/>
          <w:b/>
          <w:sz w:val="28"/>
          <w:szCs w:val="28"/>
        </w:rPr>
        <w:t>Н</w:t>
      </w:r>
      <w:proofErr w:type="spellEnd"/>
      <w:r w:rsidRPr="007F4030">
        <w:rPr>
          <w:rFonts w:ascii="Times New Roman" w:hAnsi="Times New Roman" w:cs="Times New Roman"/>
          <w:b/>
          <w:sz w:val="28"/>
          <w:szCs w:val="28"/>
        </w:rPr>
        <w:t xml:space="preserve"> Я</w:t>
      </w:r>
    </w:p>
    <w:p w:rsidR="0060743A" w:rsidRPr="007F4030" w:rsidRDefault="0060743A" w:rsidP="0060743A">
      <w:pPr>
        <w:spacing w:after="120" w:line="240" w:lineRule="auto"/>
        <w:rPr>
          <w:rFonts w:ascii="Times New Roman" w:hAnsi="Times New Roman" w:cs="Times New Roman"/>
          <w:sz w:val="28"/>
          <w:szCs w:val="28"/>
        </w:rPr>
      </w:pPr>
      <w:r w:rsidRPr="007F4030">
        <w:rPr>
          <w:rFonts w:ascii="Times New Roman" w:hAnsi="Times New Roman" w:cs="Times New Roman"/>
          <w:b/>
          <w:sz w:val="28"/>
          <w:szCs w:val="28"/>
        </w:rPr>
        <w:t xml:space="preserve">                                                                                                                    </w:t>
      </w:r>
    </w:p>
    <w:p w:rsidR="006F5542" w:rsidRPr="005A5C15" w:rsidRDefault="006F5542" w:rsidP="006F5542">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17</w:t>
      </w:r>
      <w:r w:rsidR="0060743A" w:rsidRPr="007F4030">
        <w:rPr>
          <w:rFonts w:ascii="Times New Roman" w:hAnsi="Times New Roman" w:cs="Times New Roman"/>
          <w:sz w:val="28"/>
          <w:szCs w:val="28"/>
          <w:u w:val="single"/>
        </w:rPr>
        <w:t>.1</w:t>
      </w:r>
      <w:r w:rsidR="00E43ED4" w:rsidRPr="007F4030">
        <w:rPr>
          <w:rFonts w:ascii="Times New Roman" w:hAnsi="Times New Roman" w:cs="Times New Roman"/>
          <w:sz w:val="28"/>
          <w:szCs w:val="28"/>
          <w:u w:val="single"/>
        </w:rPr>
        <w:t>1</w:t>
      </w:r>
      <w:r w:rsidR="0060743A" w:rsidRPr="007F4030">
        <w:rPr>
          <w:rFonts w:ascii="Times New Roman" w:hAnsi="Times New Roman" w:cs="Times New Roman"/>
          <w:sz w:val="28"/>
          <w:szCs w:val="28"/>
          <w:u w:val="single"/>
        </w:rPr>
        <w:t>.202</w:t>
      </w:r>
      <w:r w:rsidR="00E43ED4" w:rsidRPr="007F4030">
        <w:rPr>
          <w:rFonts w:ascii="Times New Roman" w:hAnsi="Times New Roman" w:cs="Times New Roman"/>
          <w:sz w:val="28"/>
          <w:szCs w:val="28"/>
          <w:u w:val="single"/>
        </w:rPr>
        <w:t>3</w:t>
      </w:r>
      <w:r w:rsidR="0060743A" w:rsidRPr="007F4030">
        <w:rPr>
          <w:rFonts w:ascii="Times New Roman" w:hAnsi="Times New Roman" w:cs="Times New Roman"/>
          <w:sz w:val="28"/>
          <w:szCs w:val="28"/>
          <w:u w:val="single"/>
        </w:rPr>
        <w:t xml:space="preserve"> року № </w:t>
      </w:r>
      <w:r>
        <w:rPr>
          <w:rFonts w:ascii="Times New Roman" w:hAnsi="Times New Roman" w:cs="Times New Roman"/>
          <w:sz w:val="28"/>
          <w:szCs w:val="28"/>
          <w:u w:val="single"/>
        </w:rPr>
        <w:t>37</w:t>
      </w:r>
      <w:r w:rsidR="0060743A" w:rsidRPr="007F4030">
        <w:rPr>
          <w:rFonts w:ascii="Times New Roman" w:hAnsi="Times New Roman" w:cs="Times New Roman"/>
          <w:sz w:val="28"/>
          <w:szCs w:val="28"/>
          <w:u w:val="single"/>
        </w:rPr>
        <w:t>/</w:t>
      </w:r>
      <w:r w:rsidR="0060743A" w:rsidRPr="007F4030">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sidR="0060743A" w:rsidRPr="007F4030">
        <w:rPr>
          <w:rFonts w:ascii="Times New Roman" w:hAnsi="Times New Roman" w:cs="Times New Roman"/>
          <w:sz w:val="28"/>
          <w:szCs w:val="28"/>
        </w:rPr>
        <w:t xml:space="preserve">   </w:t>
      </w:r>
    </w:p>
    <w:p w:rsidR="006F5542" w:rsidRPr="005A5C15" w:rsidRDefault="0060743A" w:rsidP="006F5542">
      <w:pPr>
        <w:spacing w:after="0" w:line="240" w:lineRule="auto"/>
        <w:rPr>
          <w:rFonts w:ascii="Times New Roman" w:hAnsi="Times New Roman" w:cs="Times New Roman"/>
          <w:sz w:val="28"/>
          <w:szCs w:val="28"/>
        </w:rPr>
      </w:pPr>
      <w:proofErr w:type="spellStart"/>
      <w:r w:rsidRPr="007F4030">
        <w:rPr>
          <w:rFonts w:ascii="Times New Roman" w:hAnsi="Times New Roman" w:cs="Times New Roman"/>
          <w:sz w:val="28"/>
          <w:szCs w:val="28"/>
        </w:rPr>
        <w:t>смт</w:t>
      </w:r>
      <w:proofErr w:type="spellEnd"/>
      <w:r w:rsidRPr="007F4030">
        <w:rPr>
          <w:rFonts w:ascii="Times New Roman" w:hAnsi="Times New Roman" w:cs="Times New Roman"/>
          <w:sz w:val="28"/>
          <w:szCs w:val="28"/>
        </w:rPr>
        <w:t xml:space="preserve"> </w:t>
      </w:r>
      <w:proofErr w:type="spellStart"/>
      <w:r w:rsidRPr="007F4030">
        <w:rPr>
          <w:rFonts w:ascii="Times New Roman" w:hAnsi="Times New Roman" w:cs="Times New Roman"/>
          <w:sz w:val="28"/>
          <w:szCs w:val="28"/>
        </w:rPr>
        <w:t>Люблинець</w:t>
      </w:r>
      <w:proofErr w:type="spellEnd"/>
      <w:r w:rsidRPr="007F4030">
        <w:rPr>
          <w:rFonts w:ascii="Times New Roman" w:hAnsi="Times New Roman" w:cs="Times New Roman"/>
          <w:sz w:val="28"/>
          <w:szCs w:val="28"/>
        </w:rPr>
        <w:t xml:space="preserve">     </w:t>
      </w:r>
    </w:p>
    <w:p w:rsidR="0060743A" w:rsidRPr="006F5542" w:rsidRDefault="0060743A"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 xml:space="preserve">                                                                       </w:t>
      </w:r>
    </w:p>
    <w:p w:rsidR="00FB2D33" w:rsidRPr="006F5542" w:rsidRDefault="00FB2D33" w:rsidP="00E43ED4">
      <w:pPr>
        <w:shd w:val="clear" w:color="auto" w:fill="FFFFFF"/>
        <w:spacing w:after="375" w:line="240" w:lineRule="auto"/>
        <w:rPr>
          <w:rFonts w:ascii="Times New Roman" w:eastAsia="Times New Roman" w:hAnsi="Times New Roman" w:cs="Times New Roman"/>
          <w:sz w:val="28"/>
          <w:szCs w:val="28"/>
          <w:lang w:eastAsia="uk-UA"/>
        </w:rPr>
      </w:pPr>
      <w:r w:rsidRPr="006F5542">
        <w:rPr>
          <w:rFonts w:ascii="Times New Roman" w:eastAsia="Times New Roman" w:hAnsi="Times New Roman" w:cs="Times New Roman"/>
          <w:bCs/>
          <w:sz w:val="28"/>
          <w:szCs w:val="28"/>
          <w:lang w:eastAsia="uk-UA"/>
        </w:rPr>
        <w:t xml:space="preserve">Про затвердження Програми підвищення стійкості </w:t>
      </w:r>
      <w:proofErr w:type="spellStart"/>
      <w:r w:rsidR="0060743A" w:rsidRPr="006F5542">
        <w:rPr>
          <w:rFonts w:ascii="Times New Roman" w:eastAsia="Times New Roman" w:hAnsi="Times New Roman" w:cs="Times New Roman"/>
          <w:bCs/>
          <w:sz w:val="28"/>
          <w:szCs w:val="28"/>
          <w:lang w:eastAsia="uk-UA"/>
        </w:rPr>
        <w:t>Люблинецької</w:t>
      </w:r>
      <w:proofErr w:type="spellEnd"/>
      <w:r w:rsidR="0060743A" w:rsidRPr="006F5542">
        <w:rPr>
          <w:rFonts w:ascii="Times New Roman" w:eastAsia="Times New Roman" w:hAnsi="Times New Roman" w:cs="Times New Roman"/>
          <w:bCs/>
          <w:sz w:val="28"/>
          <w:szCs w:val="28"/>
          <w:lang w:eastAsia="uk-UA"/>
        </w:rPr>
        <w:t xml:space="preserve"> селищної</w:t>
      </w:r>
      <w:r w:rsidRPr="006F5542">
        <w:rPr>
          <w:rFonts w:ascii="Times New Roman" w:eastAsia="Times New Roman" w:hAnsi="Times New Roman" w:cs="Times New Roman"/>
          <w:bCs/>
          <w:sz w:val="28"/>
          <w:szCs w:val="28"/>
          <w:lang w:eastAsia="uk-UA"/>
        </w:rPr>
        <w:t xml:space="preserve"> 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Pr="006F5542">
        <w:rPr>
          <w:rFonts w:ascii="Times New Roman" w:eastAsia="Times New Roman" w:hAnsi="Times New Roman" w:cs="Times New Roman"/>
          <w:sz w:val="28"/>
          <w:szCs w:val="28"/>
          <w:lang w:eastAsia="uk-UA"/>
        </w:rPr>
        <w:t> </w:t>
      </w:r>
      <w:r w:rsidR="0005428D" w:rsidRPr="006F5542">
        <w:rPr>
          <w:rFonts w:ascii="Times New Roman" w:eastAsia="Times New Roman" w:hAnsi="Times New Roman" w:cs="Times New Roman"/>
          <w:sz w:val="28"/>
          <w:szCs w:val="28"/>
          <w:lang w:eastAsia="uk-UA"/>
        </w:rPr>
        <w:t>на 2024-2025 роки</w:t>
      </w:r>
    </w:p>
    <w:p w:rsidR="00FB2D33" w:rsidRPr="006F5542" w:rsidRDefault="00FB2D33" w:rsidP="0060743A">
      <w:pPr>
        <w:shd w:val="clear" w:color="auto" w:fill="FFFFFF"/>
        <w:spacing w:after="375" w:line="240" w:lineRule="auto"/>
        <w:ind w:firstLine="708"/>
        <w:jc w:val="both"/>
        <w:rPr>
          <w:rFonts w:ascii="Times New Roman" w:eastAsia="Times New Roman" w:hAnsi="Times New Roman" w:cs="Times New Roman"/>
          <w:b/>
          <w:sz w:val="28"/>
          <w:szCs w:val="28"/>
          <w:lang w:eastAsia="uk-UA"/>
        </w:rPr>
      </w:pPr>
      <w:r w:rsidRPr="007F4030">
        <w:rPr>
          <w:rFonts w:ascii="Times New Roman" w:eastAsia="Times New Roman" w:hAnsi="Times New Roman" w:cs="Times New Roman"/>
          <w:sz w:val="28"/>
          <w:szCs w:val="28"/>
          <w:lang w:eastAsia="uk-UA"/>
        </w:rPr>
        <w:t>З метою недопущення кризових ситуацій на території територіальної громади, викликаних припиненням надання чи погіршенням якості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відповідно до ч. 5 ст. 22 Закону України «Про критичну інфраструктуру», керуючись ст. 25, п. 22. ч. 1 ст. 26 Закону України «Про місцеве самоврядування в Україні»</w:t>
      </w:r>
      <w:r w:rsidR="006F5542">
        <w:rPr>
          <w:rFonts w:ascii="Times New Roman" w:eastAsia="Times New Roman" w:hAnsi="Times New Roman" w:cs="Times New Roman"/>
          <w:sz w:val="28"/>
          <w:szCs w:val="28"/>
          <w:lang w:eastAsia="uk-UA"/>
        </w:rPr>
        <w:t xml:space="preserve">, </w:t>
      </w:r>
      <w:r w:rsidR="0060743A" w:rsidRPr="007F4030">
        <w:rPr>
          <w:rFonts w:ascii="Times New Roman" w:eastAsia="Times New Roman" w:hAnsi="Times New Roman" w:cs="Times New Roman"/>
          <w:sz w:val="28"/>
          <w:szCs w:val="28"/>
          <w:lang w:eastAsia="uk-UA"/>
        </w:rPr>
        <w:t xml:space="preserve"> селищна рада</w:t>
      </w:r>
      <w:r w:rsidR="006F5542">
        <w:rPr>
          <w:rFonts w:ascii="Times New Roman" w:eastAsia="Times New Roman" w:hAnsi="Times New Roman" w:cs="Times New Roman"/>
          <w:sz w:val="28"/>
          <w:szCs w:val="28"/>
          <w:lang w:eastAsia="uk-UA"/>
        </w:rPr>
        <w:t xml:space="preserve"> </w:t>
      </w:r>
      <w:r w:rsidR="006F5542" w:rsidRPr="006F5542">
        <w:rPr>
          <w:rFonts w:ascii="Times New Roman" w:eastAsia="Times New Roman" w:hAnsi="Times New Roman" w:cs="Times New Roman"/>
          <w:b/>
          <w:sz w:val="28"/>
          <w:szCs w:val="28"/>
          <w:lang w:eastAsia="uk-UA"/>
        </w:rPr>
        <w:t>вирішила:</w:t>
      </w:r>
    </w:p>
    <w:p w:rsidR="00FB2D33" w:rsidRPr="007F4030" w:rsidRDefault="00FB2D33" w:rsidP="00E43ED4">
      <w:pPr>
        <w:shd w:val="clear" w:color="auto" w:fill="FFFFFF"/>
        <w:spacing w:after="375"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1. </w:t>
      </w:r>
      <w:r w:rsidR="0060743A" w:rsidRPr="007F4030">
        <w:rPr>
          <w:rFonts w:ascii="Times New Roman" w:eastAsia="Times New Roman" w:hAnsi="Times New Roman" w:cs="Times New Roman"/>
          <w:sz w:val="28"/>
          <w:szCs w:val="28"/>
          <w:lang w:eastAsia="uk-UA"/>
        </w:rPr>
        <w:t>З</w:t>
      </w:r>
      <w:r w:rsidRPr="007F4030">
        <w:rPr>
          <w:rFonts w:ascii="Times New Roman" w:eastAsia="Times New Roman" w:hAnsi="Times New Roman" w:cs="Times New Roman"/>
          <w:sz w:val="28"/>
          <w:szCs w:val="28"/>
          <w:lang w:eastAsia="uk-UA"/>
        </w:rPr>
        <w:t xml:space="preserve">атвердити Програму підвищення стійкості </w:t>
      </w:r>
      <w:proofErr w:type="spellStart"/>
      <w:r w:rsidR="0060743A" w:rsidRPr="007F4030">
        <w:rPr>
          <w:rFonts w:ascii="Times New Roman" w:eastAsia="Times New Roman" w:hAnsi="Times New Roman" w:cs="Times New Roman"/>
          <w:sz w:val="28"/>
          <w:szCs w:val="28"/>
          <w:lang w:eastAsia="uk-UA"/>
        </w:rPr>
        <w:t>Люблинецької</w:t>
      </w:r>
      <w:proofErr w:type="spellEnd"/>
      <w:r w:rsidR="0060743A" w:rsidRPr="007F4030">
        <w:rPr>
          <w:rFonts w:ascii="Times New Roman" w:eastAsia="Times New Roman" w:hAnsi="Times New Roman" w:cs="Times New Roman"/>
          <w:sz w:val="28"/>
          <w:szCs w:val="28"/>
          <w:lang w:eastAsia="uk-UA"/>
        </w:rPr>
        <w:t xml:space="preserve"> селищної </w:t>
      </w:r>
      <w:r w:rsidRPr="007F4030">
        <w:rPr>
          <w:rFonts w:ascii="Times New Roman" w:eastAsia="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0005428D" w:rsidRPr="007F4030">
        <w:rPr>
          <w:rFonts w:ascii="Times New Roman" w:eastAsia="Times New Roman" w:hAnsi="Times New Roman" w:cs="Times New Roman"/>
          <w:sz w:val="28"/>
          <w:szCs w:val="28"/>
          <w:lang w:eastAsia="uk-UA"/>
        </w:rPr>
        <w:t xml:space="preserve"> на 2024-2025 роки</w:t>
      </w:r>
      <w:r w:rsidRPr="007F4030">
        <w:rPr>
          <w:rFonts w:ascii="Times New Roman" w:eastAsia="Times New Roman" w:hAnsi="Times New Roman" w:cs="Times New Roman"/>
          <w:sz w:val="28"/>
          <w:szCs w:val="28"/>
          <w:lang w:eastAsia="uk-UA"/>
        </w:rPr>
        <w:t xml:space="preserve"> (додаток).</w:t>
      </w:r>
    </w:p>
    <w:p w:rsidR="0060743A" w:rsidRPr="007F4030" w:rsidRDefault="0060743A" w:rsidP="0060743A">
      <w:pPr>
        <w:jc w:val="both"/>
        <w:rPr>
          <w:rFonts w:ascii="Times New Roman" w:hAnsi="Times New Roman" w:cs="Times New Roman"/>
          <w:bCs/>
          <w:sz w:val="28"/>
          <w:szCs w:val="28"/>
        </w:rPr>
      </w:pPr>
      <w:r w:rsidRPr="007F4030">
        <w:rPr>
          <w:rFonts w:ascii="Times New Roman" w:hAnsi="Times New Roman" w:cs="Times New Roman"/>
          <w:sz w:val="28"/>
          <w:szCs w:val="28"/>
        </w:rPr>
        <w:t xml:space="preserve">2. Фінансовому відділу виконавчого комітету </w:t>
      </w:r>
      <w:proofErr w:type="spellStart"/>
      <w:r w:rsidRPr="007F4030">
        <w:rPr>
          <w:rFonts w:ascii="Times New Roman" w:hAnsi="Times New Roman" w:cs="Times New Roman"/>
          <w:sz w:val="28"/>
          <w:szCs w:val="28"/>
        </w:rPr>
        <w:t>Люблинецької</w:t>
      </w:r>
      <w:proofErr w:type="spellEnd"/>
      <w:r w:rsidRPr="007F4030">
        <w:rPr>
          <w:rFonts w:ascii="Times New Roman" w:hAnsi="Times New Roman" w:cs="Times New Roman"/>
          <w:sz w:val="28"/>
          <w:szCs w:val="28"/>
        </w:rPr>
        <w:t xml:space="preserve"> селищної ради при формуванні бюджету на відповідний рік передбачити видатки на реалізацію заходів Програми у межах можливостей селищного бюджету.</w:t>
      </w:r>
    </w:p>
    <w:p w:rsidR="00E43ED4" w:rsidRPr="007F4030" w:rsidRDefault="00E43ED4" w:rsidP="00E43ED4">
      <w:pPr>
        <w:tabs>
          <w:tab w:val="left" w:pos="2235"/>
        </w:tabs>
        <w:spacing w:after="120"/>
        <w:jc w:val="both"/>
        <w:rPr>
          <w:rFonts w:ascii="Times New Roman" w:hAnsi="Times New Roman" w:cs="Times New Roman"/>
          <w:sz w:val="28"/>
          <w:szCs w:val="28"/>
        </w:rPr>
      </w:pPr>
      <w:r w:rsidRPr="007F4030">
        <w:rPr>
          <w:rFonts w:ascii="Times New Roman" w:hAnsi="Times New Roman" w:cs="Times New Roman"/>
          <w:sz w:val="28"/>
          <w:szCs w:val="28"/>
        </w:rPr>
        <w:t xml:space="preserve">3. Контроль за виконанням цього рішення покласти на постійну комісію з питань </w:t>
      </w:r>
      <w:r w:rsidRPr="007F4030">
        <w:rPr>
          <w:rFonts w:ascii="Times New Roman" w:eastAsia="Calibri" w:hAnsi="Times New Roman" w:cs="Times New Roman"/>
          <w:sz w:val="28"/>
          <w:szCs w:val="28"/>
        </w:rPr>
        <w:t>промисловості, будівництва, транспорту, зв’язку, торгівлі та побуту і житлово - комунального господарства та підприємництва</w:t>
      </w:r>
      <w:r w:rsidRPr="007F4030">
        <w:rPr>
          <w:rFonts w:ascii="Times New Roman" w:hAnsi="Times New Roman" w:cs="Times New Roman"/>
          <w:sz w:val="28"/>
          <w:szCs w:val="28"/>
        </w:rPr>
        <w:t xml:space="preserve">. </w:t>
      </w:r>
    </w:p>
    <w:p w:rsidR="00E43ED4" w:rsidRPr="007F4030" w:rsidRDefault="00E43ED4" w:rsidP="0060743A">
      <w:pPr>
        <w:jc w:val="both"/>
        <w:rPr>
          <w:rFonts w:ascii="Times New Roman" w:eastAsia="Calibri" w:hAnsi="Times New Roman" w:cs="Times New Roman"/>
          <w:sz w:val="28"/>
          <w:szCs w:val="28"/>
        </w:rPr>
      </w:pPr>
    </w:p>
    <w:p w:rsidR="0060743A" w:rsidRPr="007F4030" w:rsidRDefault="0060743A" w:rsidP="0060743A">
      <w:pPr>
        <w:jc w:val="both"/>
        <w:rPr>
          <w:rFonts w:ascii="Times New Roman" w:hAnsi="Times New Roman" w:cs="Times New Roman"/>
          <w:sz w:val="28"/>
          <w:szCs w:val="28"/>
        </w:rPr>
      </w:pPr>
      <w:r w:rsidRPr="007F4030">
        <w:rPr>
          <w:rFonts w:ascii="Times New Roman" w:hAnsi="Times New Roman" w:cs="Times New Roman"/>
          <w:sz w:val="28"/>
          <w:szCs w:val="28"/>
        </w:rPr>
        <w:t>Селищний голова                                                                      Наталія СІХОВСЬКА</w:t>
      </w:r>
    </w:p>
    <w:p w:rsidR="006F5542" w:rsidRDefault="00E43ED4" w:rsidP="00FD0ED7">
      <w:pPr>
        <w:spacing w:line="240" w:lineRule="auto"/>
        <w:ind w:left="4248" w:firstLine="708"/>
        <w:rPr>
          <w:rFonts w:ascii="Times New Roman" w:hAnsi="Times New Roman" w:cs="Times New Roman"/>
          <w:sz w:val="28"/>
          <w:szCs w:val="28"/>
        </w:rPr>
      </w:pPr>
      <w:r w:rsidRPr="007F4030">
        <w:rPr>
          <w:rFonts w:ascii="Times New Roman" w:hAnsi="Times New Roman" w:cs="Times New Roman"/>
          <w:sz w:val="28"/>
          <w:szCs w:val="28"/>
        </w:rPr>
        <w:t xml:space="preserve">              </w:t>
      </w:r>
    </w:p>
    <w:p w:rsidR="006F5542" w:rsidRDefault="006F5542" w:rsidP="00FD0ED7">
      <w:pPr>
        <w:spacing w:line="240" w:lineRule="auto"/>
        <w:ind w:left="4248" w:firstLine="708"/>
        <w:rPr>
          <w:rFonts w:ascii="Times New Roman" w:hAnsi="Times New Roman" w:cs="Times New Roman"/>
          <w:sz w:val="28"/>
          <w:szCs w:val="28"/>
        </w:rPr>
      </w:pPr>
    </w:p>
    <w:p w:rsidR="00E43ED4" w:rsidRPr="007F4030" w:rsidRDefault="006F5542" w:rsidP="00FD0ED7">
      <w:pPr>
        <w:spacing w:line="240" w:lineRule="auto"/>
        <w:ind w:left="4248" w:firstLine="708"/>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43ED4" w:rsidRPr="007F4030">
        <w:rPr>
          <w:rFonts w:ascii="Times New Roman" w:hAnsi="Times New Roman" w:cs="Times New Roman"/>
          <w:sz w:val="28"/>
          <w:szCs w:val="28"/>
        </w:rPr>
        <w:t xml:space="preserve">   ЗАТВЕРДЖЕНО</w:t>
      </w:r>
    </w:p>
    <w:p w:rsidR="00E43ED4" w:rsidRPr="007F4030" w:rsidRDefault="00E43ED4" w:rsidP="00FD0ED7">
      <w:pPr>
        <w:spacing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                                                                        </w:t>
      </w:r>
      <w:r w:rsidRPr="007F4030">
        <w:rPr>
          <w:rFonts w:ascii="Times New Roman" w:hAnsi="Times New Roman" w:cs="Times New Roman"/>
          <w:sz w:val="28"/>
          <w:szCs w:val="28"/>
        </w:rPr>
        <w:tab/>
        <w:t xml:space="preserve">       рішенням     селищної    ради</w:t>
      </w:r>
    </w:p>
    <w:p w:rsidR="00E43ED4" w:rsidRPr="007F4030" w:rsidRDefault="00E43ED4" w:rsidP="00FD0ED7">
      <w:pPr>
        <w:spacing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                                                            </w:t>
      </w:r>
      <w:r w:rsidRPr="007F4030">
        <w:rPr>
          <w:rFonts w:ascii="Times New Roman" w:hAnsi="Times New Roman" w:cs="Times New Roman"/>
          <w:sz w:val="28"/>
          <w:szCs w:val="28"/>
        </w:rPr>
        <w:tab/>
      </w:r>
      <w:r w:rsidRPr="007F4030">
        <w:rPr>
          <w:rFonts w:ascii="Times New Roman" w:hAnsi="Times New Roman" w:cs="Times New Roman"/>
          <w:sz w:val="28"/>
          <w:szCs w:val="28"/>
        </w:rPr>
        <w:tab/>
        <w:t xml:space="preserve">      </w:t>
      </w:r>
      <w:r w:rsidR="005A5C15" w:rsidRPr="005A5C15">
        <w:rPr>
          <w:rFonts w:ascii="Times New Roman" w:hAnsi="Times New Roman" w:cs="Times New Roman"/>
          <w:sz w:val="28"/>
          <w:szCs w:val="28"/>
          <w:lang w:val="ru-RU"/>
        </w:rPr>
        <w:t xml:space="preserve"> </w:t>
      </w:r>
      <w:r w:rsidR="005A5C15">
        <w:rPr>
          <w:rFonts w:ascii="Times New Roman" w:hAnsi="Times New Roman" w:cs="Times New Roman"/>
          <w:sz w:val="28"/>
          <w:szCs w:val="28"/>
          <w:lang w:val="en-US"/>
        </w:rPr>
        <w:t xml:space="preserve">      </w:t>
      </w:r>
      <w:r w:rsidRPr="007F4030">
        <w:rPr>
          <w:rFonts w:ascii="Times New Roman" w:hAnsi="Times New Roman" w:cs="Times New Roman"/>
          <w:sz w:val="28"/>
          <w:szCs w:val="28"/>
        </w:rPr>
        <w:t xml:space="preserve">від </w:t>
      </w:r>
      <w:r w:rsidR="006F5542">
        <w:rPr>
          <w:rFonts w:ascii="Times New Roman" w:hAnsi="Times New Roman" w:cs="Times New Roman"/>
          <w:sz w:val="28"/>
          <w:szCs w:val="28"/>
        </w:rPr>
        <w:t>17.11.2023  року №37</w:t>
      </w:r>
      <w:r w:rsidRPr="007F4030">
        <w:rPr>
          <w:rFonts w:ascii="Times New Roman" w:hAnsi="Times New Roman" w:cs="Times New Roman"/>
          <w:sz w:val="28"/>
          <w:szCs w:val="28"/>
        </w:rPr>
        <w:t>/</w:t>
      </w:r>
    </w:p>
    <w:p w:rsidR="00FB2D33" w:rsidRPr="007F4030" w:rsidRDefault="00FB2D33" w:rsidP="00FB2D33">
      <w:pPr>
        <w:shd w:val="clear" w:color="auto" w:fill="FFFFFF"/>
        <w:spacing w:after="375" w:line="405" w:lineRule="atLeast"/>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w:t>
      </w:r>
    </w:p>
    <w:p w:rsidR="00FD0ED7" w:rsidRPr="007F4030" w:rsidRDefault="00FD0ED7" w:rsidP="00FB2D33">
      <w:pPr>
        <w:shd w:val="clear" w:color="auto" w:fill="FFFFFF"/>
        <w:spacing w:after="375" w:line="405" w:lineRule="atLeast"/>
        <w:rPr>
          <w:rFonts w:ascii="Times New Roman" w:eastAsia="Times New Roman" w:hAnsi="Times New Roman" w:cs="Times New Roman"/>
          <w:sz w:val="28"/>
          <w:szCs w:val="28"/>
          <w:lang w:eastAsia="uk-UA"/>
        </w:rPr>
      </w:pPr>
    </w:p>
    <w:p w:rsidR="00FD0ED7" w:rsidRPr="007F4030" w:rsidRDefault="00FD0ED7" w:rsidP="00FB2D33">
      <w:pPr>
        <w:shd w:val="clear" w:color="auto" w:fill="FFFFFF"/>
        <w:spacing w:after="375" w:line="405" w:lineRule="atLeast"/>
        <w:rPr>
          <w:rFonts w:ascii="Times New Roman" w:eastAsia="Times New Roman" w:hAnsi="Times New Roman" w:cs="Times New Roman"/>
          <w:sz w:val="28"/>
          <w:szCs w:val="28"/>
          <w:lang w:eastAsia="uk-UA"/>
        </w:rPr>
      </w:pPr>
    </w:p>
    <w:p w:rsidR="00FD0ED7" w:rsidRPr="007F4030" w:rsidRDefault="00FD0ED7" w:rsidP="00FB2D33">
      <w:pPr>
        <w:shd w:val="clear" w:color="auto" w:fill="FFFFFF"/>
        <w:spacing w:after="375" w:line="405" w:lineRule="atLeast"/>
        <w:rPr>
          <w:rFonts w:ascii="Times New Roman" w:eastAsia="Times New Roman" w:hAnsi="Times New Roman" w:cs="Times New Roman"/>
          <w:sz w:val="28"/>
          <w:szCs w:val="28"/>
          <w:lang w:eastAsia="uk-UA"/>
        </w:rPr>
      </w:pPr>
    </w:p>
    <w:p w:rsidR="00FB2D33" w:rsidRPr="007F4030" w:rsidRDefault="00FB2D33" w:rsidP="00FB2D33">
      <w:pPr>
        <w:shd w:val="clear" w:color="auto" w:fill="FFFFFF"/>
        <w:spacing w:after="375" w:line="405" w:lineRule="atLeast"/>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eastAsia="uk-UA"/>
        </w:rPr>
        <w:t>ПРОГРАМА</w:t>
      </w:r>
    </w:p>
    <w:p w:rsidR="00FB2D33" w:rsidRPr="007F4030" w:rsidRDefault="00FB2D33" w:rsidP="00FB2D33">
      <w:pPr>
        <w:shd w:val="clear" w:color="auto" w:fill="FFFFFF"/>
        <w:spacing w:after="375" w:line="405" w:lineRule="atLeast"/>
        <w:jc w:val="center"/>
        <w:rPr>
          <w:rFonts w:ascii="Times New Roman" w:eastAsia="Times New Roman" w:hAnsi="Times New Roman" w:cs="Times New Roman"/>
          <w:b/>
          <w:bCs/>
          <w:sz w:val="32"/>
          <w:szCs w:val="32"/>
          <w:lang w:eastAsia="uk-UA"/>
        </w:rPr>
      </w:pPr>
      <w:r w:rsidRPr="007F4030">
        <w:rPr>
          <w:rFonts w:ascii="Times New Roman" w:eastAsia="Times New Roman" w:hAnsi="Times New Roman" w:cs="Times New Roman"/>
          <w:b/>
          <w:bCs/>
          <w:sz w:val="32"/>
          <w:szCs w:val="32"/>
          <w:lang w:eastAsia="uk-UA"/>
        </w:rPr>
        <w:t xml:space="preserve">підвищення стійкості </w:t>
      </w:r>
      <w:proofErr w:type="spellStart"/>
      <w:r w:rsidR="00E43ED4" w:rsidRPr="007F4030">
        <w:rPr>
          <w:rFonts w:ascii="Times New Roman" w:eastAsia="Times New Roman" w:hAnsi="Times New Roman" w:cs="Times New Roman"/>
          <w:b/>
          <w:sz w:val="32"/>
          <w:szCs w:val="32"/>
          <w:lang w:eastAsia="uk-UA"/>
        </w:rPr>
        <w:t>Люблинецької</w:t>
      </w:r>
      <w:proofErr w:type="spellEnd"/>
      <w:r w:rsidR="00E43ED4" w:rsidRPr="007F4030">
        <w:rPr>
          <w:rFonts w:ascii="Times New Roman" w:eastAsia="Times New Roman" w:hAnsi="Times New Roman" w:cs="Times New Roman"/>
          <w:b/>
          <w:sz w:val="32"/>
          <w:szCs w:val="32"/>
          <w:lang w:eastAsia="uk-UA"/>
        </w:rPr>
        <w:t xml:space="preserve"> селищної</w:t>
      </w:r>
      <w:r w:rsidR="00E43ED4" w:rsidRPr="007F4030">
        <w:rPr>
          <w:rFonts w:ascii="Times New Roman" w:eastAsia="Times New Roman" w:hAnsi="Times New Roman" w:cs="Times New Roman"/>
          <w:sz w:val="32"/>
          <w:szCs w:val="32"/>
          <w:lang w:eastAsia="uk-UA"/>
        </w:rPr>
        <w:t xml:space="preserve"> </w:t>
      </w:r>
      <w:r w:rsidRPr="007F4030">
        <w:rPr>
          <w:rFonts w:ascii="Times New Roman" w:eastAsia="Times New Roman" w:hAnsi="Times New Roman" w:cs="Times New Roman"/>
          <w:b/>
          <w:bCs/>
          <w:sz w:val="32"/>
          <w:szCs w:val="32"/>
          <w:lang w:eastAsia="uk-UA"/>
        </w:rPr>
        <w:t>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життєво важливих функцій</w:t>
      </w:r>
      <w:r w:rsidR="0005428D" w:rsidRPr="007F4030">
        <w:rPr>
          <w:rFonts w:ascii="Times New Roman" w:eastAsia="Times New Roman" w:hAnsi="Times New Roman" w:cs="Times New Roman"/>
          <w:b/>
          <w:bCs/>
          <w:sz w:val="32"/>
          <w:szCs w:val="32"/>
          <w:lang w:eastAsia="uk-UA"/>
        </w:rPr>
        <w:t xml:space="preserve"> на 2024-2025 роки</w:t>
      </w: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FD0ED7" w:rsidRPr="007F4030" w:rsidRDefault="00FD0ED7"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FD0ED7" w:rsidRPr="007F4030" w:rsidRDefault="00FD0ED7" w:rsidP="00FB2D33">
      <w:pPr>
        <w:shd w:val="clear" w:color="auto" w:fill="FFFFFF"/>
        <w:spacing w:after="375" w:line="405" w:lineRule="atLeast"/>
        <w:jc w:val="center"/>
        <w:rPr>
          <w:rFonts w:ascii="Times New Roman" w:eastAsia="Times New Roman" w:hAnsi="Times New Roman" w:cs="Times New Roman"/>
          <w:b/>
          <w:bCs/>
          <w:sz w:val="28"/>
          <w:szCs w:val="28"/>
          <w:lang w:eastAsia="uk-UA"/>
        </w:rPr>
      </w:pPr>
    </w:p>
    <w:p w:rsidR="00E43ED4" w:rsidRPr="007F4030" w:rsidRDefault="00E43ED4" w:rsidP="00E43ED4">
      <w:pPr>
        <w:jc w:val="center"/>
        <w:rPr>
          <w:rFonts w:ascii="Times New Roman" w:hAnsi="Times New Roman" w:cs="Times New Roman"/>
          <w:b/>
          <w:sz w:val="28"/>
          <w:szCs w:val="28"/>
        </w:rPr>
      </w:pPr>
      <w:r w:rsidRPr="007F4030">
        <w:rPr>
          <w:rFonts w:ascii="Times New Roman" w:hAnsi="Times New Roman" w:cs="Times New Roman"/>
          <w:b/>
          <w:sz w:val="28"/>
          <w:szCs w:val="28"/>
        </w:rPr>
        <w:t>ЗМІСТ</w:t>
      </w:r>
    </w:p>
    <w:p w:rsidR="00E43ED4" w:rsidRPr="007F4030" w:rsidRDefault="00E43ED4" w:rsidP="00E43ED4">
      <w:pPr>
        <w:jc w:val="center"/>
        <w:rPr>
          <w:rFonts w:ascii="Times New Roman" w:hAnsi="Times New Roman" w:cs="Times New Roman"/>
          <w:b/>
          <w:sz w:val="28"/>
          <w:szCs w:val="28"/>
        </w:rPr>
      </w:pPr>
    </w:p>
    <w:p w:rsidR="00E43ED4" w:rsidRPr="007F4030" w:rsidRDefault="00E43ED4" w:rsidP="00E43ED4">
      <w:pPr>
        <w:jc w:val="both"/>
        <w:rPr>
          <w:rFonts w:ascii="Times New Roman" w:hAnsi="Times New Roman" w:cs="Times New Roman"/>
          <w:sz w:val="28"/>
          <w:szCs w:val="28"/>
        </w:rPr>
      </w:pPr>
      <w:r w:rsidRPr="007F4030">
        <w:rPr>
          <w:rFonts w:ascii="Times New Roman" w:hAnsi="Times New Roman" w:cs="Times New Roman"/>
          <w:sz w:val="28"/>
          <w:szCs w:val="28"/>
        </w:rPr>
        <w:t>І. Паспорт програми</w:t>
      </w:r>
    </w:p>
    <w:p w:rsidR="00E43ED4" w:rsidRPr="007F4030" w:rsidRDefault="00E43ED4" w:rsidP="00E43ED4">
      <w:pPr>
        <w:jc w:val="both"/>
        <w:rPr>
          <w:rFonts w:ascii="Times New Roman" w:hAnsi="Times New Roman" w:cs="Times New Roman"/>
          <w:sz w:val="28"/>
          <w:szCs w:val="28"/>
        </w:rPr>
      </w:pPr>
    </w:p>
    <w:p w:rsidR="00E43ED4" w:rsidRPr="007F4030" w:rsidRDefault="00E43ED4" w:rsidP="00E43ED4">
      <w:pPr>
        <w:rPr>
          <w:rFonts w:ascii="Times New Roman" w:hAnsi="Times New Roman" w:cs="Times New Roman"/>
          <w:sz w:val="28"/>
          <w:szCs w:val="24"/>
        </w:rPr>
      </w:pPr>
      <w:r w:rsidRPr="007F4030">
        <w:rPr>
          <w:rFonts w:ascii="Times New Roman" w:hAnsi="Times New Roman" w:cs="Times New Roman"/>
          <w:sz w:val="28"/>
        </w:rPr>
        <w:t>ІІ. Визначення проблеми, на розв’язання якої спрямована Програма</w:t>
      </w:r>
    </w:p>
    <w:p w:rsidR="00E43ED4" w:rsidRPr="007F4030" w:rsidRDefault="00E43ED4" w:rsidP="00E43ED4">
      <w:pPr>
        <w:rPr>
          <w:rFonts w:ascii="Times New Roman" w:hAnsi="Times New Roman" w:cs="Times New Roman"/>
          <w:sz w:val="28"/>
        </w:rPr>
      </w:pPr>
    </w:p>
    <w:p w:rsidR="00E43ED4" w:rsidRPr="007F4030" w:rsidRDefault="00E43ED4" w:rsidP="00E43ED4">
      <w:pPr>
        <w:jc w:val="both"/>
        <w:rPr>
          <w:rFonts w:ascii="Times New Roman" w:hAnsi="Times New Roman" w:cs="Times New Roman"/>
          <w:sz w:val="28"/>
        </w:rPr>
      </w:pPr>
      <w:r w:rsidRPr="007F4030">
        <w:rPr>
          <w:rFonts w:ascii="Times New Roman" w:hAnsi="Times New Roman" w:cs="Times New Roman"/>
          <w:sz w:val="28"/>
        </w:rPr>
        <w:t>ІІІ. Мета Програми</w:t>
      </w:r>
    </w:p>
    <w:p w:rsidR="00E43ED4" w:rsidRPr="007F4030" w:rsidRDefault="00E43ED4" w:rsidP="00E43ED4">
      <w:pPr>
        <w:jc w:val="both"/>
        <w:rPr>
          <w:rFonts w:ascii="Times New Roman" w:hAnsi="Times New Roman" w:cs="Times New Roman"/>
          <w:sz w:val="28"/>
        </w:rPr>
      </w:pPr>
    </w:p>
    <w:p w:rsidR="0005428D" w:rsidRPr="007F4030" w:rsidRDefault="00E43ED4" w:rsidP="0005428D">
      <w:pPr>
        <w:shd w:val="clear" w:color="auto" w:fill="FFFFFF"/>
        <w:spacing w:after="0" w:line="405" w:lineRule="atLeast"/>
        <w:rPr>
          <w:rFonts w:ascii="Times New Roman" w:eastAsia="Times New Roman" w:hAnsi="Times New Roman" w:cs="Times New Roman"/>
          <w:sz w:val="28"/>
          <w:szCs w:val="28"/>
          <w:lang w:eastAsia="uk-UA"/>
        </w:rPr>
      </w:pPr>
      <w:r w:rsidRPr="007F4030">
        <w:rPr>
          <w:rFonts w:ascii="Times New Roman" w:hAnsi="Times New Roman" w:cs="Times New Roman"/>
          <w:sz w:val="28"/>
        </w:rPr>
        <w:t>І</w:t>
      </w:r>
      <w:r w:rsidRPr="007F4030">
        <w:rPr>
          <w:rFonts w:ascii="Times New Roman" w:hAnsi="Times New Roman" w:cs="Times New Roman"/>
          <w:sz w:val="28"/>
          <w:lang w:val="en-US"/>
        </w:rPr>
        <w:t>V</w:t>
      </w:r>
      <w:r w:rsidRPr="007F4030">
        <w:rPr>
          <w:rFonts w:ascii="Times New Roman" w:hAnsi="Times New Roman" w:cs="Times New Roman"/>
          <w:b/>
          <w:sz w:val="28"/>
        </w:rPr>
        <w:t xml:space="preserve">. </w:t>
      </w:r>
      <w:r w:rsidR="0005428D" w:rsidRPr="007F4030">
        <w:rPr>
          <w:rFonts w:ascii="Times New Roman" w:eastAsia="Times New Roman" w:hAnsi="Times New Roman" w:cs="Times New Roman"/>
          <w:bCs/>
          <w:sz w:val="28"/>
          <w:szCs w:val="28"/>
          <w:lang w:eastAsia="uk-UA"/>
        </w:rPr>
        <w:t>Обґрунтування шляхів і засобів розв’язання проблеми, обсягів та джерел фінансування</w:t>
      </w:r>
    </w:p>
    <w:p w:rsidR="00E43ED4" w:rsidRPr="007F4030" w:rsidRDefault="00E43ED4" w:rsidP="0005428D">
      <w:pPr>
        <w:jc w:val="both"/>
        <w:rPr>
          <w:rFonts w:ascii="Times New Roman" w:hAnsi="Times New Roman" w:cs="Times New Roman"/>
          <w:sz w:val="28"/>
        </w:rPr>
      </w:pPr>
    </w:p>
    <w:p w:rsidR="00E43ED4" w:rsidRPr="007F4030" w:rsidRDefault="00E43ED4" w:rsidP="00E43ED4">
      <w:pPr>
        <w:jc w:val="both"/>
        <w:rPr>
          <w:rFonts w:ascii="Times New Roman" w:hAnsi="Times New Roman" w:cs="Times New Roman"/>
          <w:sz w:val="28"/>
        </w:rPr>
      </w:pPr>
      <w:r w:rsidRPr="007F4030">
        <w:rPr>
          <w:rFonts w:ascii="Times New Roman" w:hAnsi="Times New Roman" w:cs="Times New Roman"/>
          <w:sz w:val="28"/>
          <w:lang w:val="en-US"/>
        </w:rPr>
        <w:t>V</w:t>
      </w:r>
      <w:r w:rsidRPr="007F4030">
        <w:rPr>
          <w:rFonts w:ascii="Times New Roman" w:hAnsi="Times New Roman" w:cs="Times New Roman"/>
          <w:sz w:val="28"/>
        </w:rPr>
        <w:t xml:space="preserve">. </w:t>
      </w:r>
      <w:r w:rsidR="0005428D" w:rsidRPr="007F4030">
        <w:rPr>
          <w:rFonts w:ascii="Times New Roman" w:eastAsia="Times New Roman" w:hAnsi="Times New Roman" w:cs="Times New Roman"/>
          <w:bCs/>
          <w:sz w:val="28"/>
          <w:szCs w:val="28"/>
          <w:lang w:eastAsia="uk-UA"/>
        </w:rPr>
        <w:t>Перелік завдань і заходів Програми та результативні показники</w:t>
      </w:r>
    </w:p>
    <w:p w:rsidR="00E43ED4" w:rsidRPr="007F4030" w:rsidRDefault="00E43ED4" w:rsidP="00E43ED4">
      <w:pPr>
        <w:jc w:val="both"/>
        <w:rPr>
          <w:rFonts w:ascii="Times New Roman" w:hAnsi="Times New Roman" w:cs="Times New Roman"/>
          <w:sz w:val="28"/>
        </w:rPr>
      </w:pPr>
    </w:p>
    <w:p w:rsidR="0005428D" w:rsidRPr="007F4030" w:rsidRDefault="00E43ED4" w:rsidP="0005428D">
      <w:pPr>
        <w:shd w:val="clear" w:color="auto" w:fill="FFFFFF"/>
        <w:spacing w:after="0" w:line="405" w:lineRule="atLeast"/>
        <w:rPr>
          <w:rFonts w:ascii="Times New Roman" w:eastAsia="Times New Roman" w:hAnsi="Times New Roman" w:cs="Times New Roman"/>
          <w:sz w:val="28"/>
          <w:szCs w:val="28"/>
          <w:lang w:eastAsia="uk-UA"/>
        </w:rPr>
      </w:pPr>
      <w:r w:rsidRPr="007F4030">
        <w:rPr>
          <w:rFonts w:ascii="Times New Roman" w:hAnsi="Times New Roman" w:cs="Times New Roman"/>
          <w:sz w:val="28"/>
          <w:lang w:val="en-US"/>
        </w:rPr>
        <w:t>V</w:t>
      </w:r>
      <w:r w:rsidRPr="007F4030">
        <w:rPr>
          <w:rFonts w:ascii="Times New Roman" w:hAnsi="Times New Roman" w:cs="Times New Roman"/>
          <w:sz w:val="28"/>
        </w:rPr>
        <w:t xml:space="preserve">І. </w:t>
      </w:r>
      <w:r w:rsidR="0005428D" w:rsidRPr="007F4030">
        <w:rPr>
          <w:rFonts w:ascii="Times New Roman" w:eastAsia="Times New Roman" w:hAnsi="Times New Roman" w:cs="Times New Roman"/>
          <w:bCs/>
          <w:sz w:val="28"/>
          <w:szCs w:val="28"/>
          <w:lang w:eastAsia="uk-UA"/>
        </w:rPr>
        <w:t>Контроль за виконанням Програми</w:t>
      </w:r>
    </w:p>
    <w:p w:rsidR="00E43ED4" w:rsidRPr="007F4030" w:rsidRDefault="00E43ED4" w:rsidP="00E43ED4">
      <w:pPr>
        <w:jc w:val="both"/>
        <w:rPr>
          <w:rFonts w:ascii="Times New Roman" w:hAnsi="Times New Roman" w:cs="Times New Roman"/>
          <w:sz w:val="28"/>
        </w:rPr>
      </w:pPr>
    </w:p>
    <w:p w:rsidR="00E43ED4" w:rsidRPr="007F4030" w:rsidRDefault="00E43ED4" w:rsidP="00E43ED4">
      <w:pPr>
        <w:jc w:val="both"/>
        <w:rPr>
          <w:rFonts w:ascii="Times New Roman" w:hAnsi="Times New Roman" w:cs="Times New Roman"/>
          <w:sz w:val="28"/>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E43ED4" w:rsidRPr="007F4030" w:rsidRDefault="00E43ED4" w:rsidP="00FB2D33">
      <w:pPr>
        <w:shd w:val="clear" w:color="auto" w:fill="FFFFFF"/>
        <w:spacing w:after="375" w:line="405" w:lineRule="atLeast"/>
        <w:jc w:val="center"/>
        <w:rPr>
          <w:rFonts w:ascii="Times New Roman" w:eastAsia="Times New Roman" w:hAnsi="Times New Roman" w:cs="Times New Roman"/>
          <w:sz w:val="28"/>
          <w:szCs w:val="28"/>
          <w:lang w:eastAsia="uk-UA"/>
        </w:rPr>
      </w:pPr>
    </w:p>
    <w:p w:rsidR="00FA190B" w:rsidRPr="007F4030" w:rsidRDefault="00FA190B" w:rsidP="00FA190B">
      <w:pPr>
        <w:shd w:val="clear" w:color="auto" w:fill="FFFFFF"/>
        <w:spacing w:after="375" w:line="405" w:lineRule="atLeast"/>
        <w:jc w:val="center"/>
        <w:rPr>
          <w:rFonts w:ascii="Times New Roman" w:hAnsi="Times New Roman" w:cs="Times New Roman"/>
          <w:b/>
          <w:sz w:val="28"/>
          <w:szCs w:val="28"/>
        </w:rPr>
      </w:pPr>
    </w:p>
    <w:p w:rsidR="006F5542" w:rsidRDefault="00FA190B" w:rsidP="006F5542">
      <w:pPr>
        <w:shd w:val="clear" w:color="auto" w:fill="FFFFFF"/>
        <w:spacing w:after="0" w:line="240" w:lineRule="auto"/>
        <w:jc w:val="center"/>
        <w:rPr>
          <w:rFonts w:ascii="Times New Roman" w:hAnsi="Times New Roman" w:cs="Times New Roman"/>
          <w:b/>
          <w:sz w:val="28"/>
          <w:szCs w:val="28"/>
        </w:rPr>
      </w:pPr>
      <w:r w:rsidRPr="007F4030">
        <w:rPr>
          <w:rFonts w:ascii="Times New Roman" w:hAnsi="Times New Roman" w:cs="Times New Roman"/>
          <w:b/>
          <w:sz w:val="28"/>
          <w:szCs w:val="28"/>
        </w:rPr>
        <w:lastRenderedPageBreak/>
        <w:t xml:space="preserve">І. Паспорт </w:t>
      </w:r>
    </w:p>
    <w:p w:rsidR="00FA190B" w:rsidRPr="006F5542" w:rsidRDefault="00FA190B" w:rsidP="006F5542">
      <w:pPr>
        <w:shd w:val="clear" w:color="auto" w:fill="FFFFFF"/>
        <w:spacing w:after="0" w:line="240" w:lineRule="auto"/>
        <w:jc w:val="center"/>
        <w:rPr>
          <w:rFonts w:ascii="Times New Roman" w:eastAsia="Times New Roman" w:hAnsi="Times New Roman" w:cs="Times New Roman"/>
          <w:b/>
          <w:bCs/>
          <w:sz w:val="28"/>
          <w:szCs w:val="28"/>
          <w:lang w:eastAsia="uk-UA"/>
        </w:rPr>
      </w:pPr>
      <w:r w:rsidRPr="007F4030">
        <w:rPr>
          <w:rFonts w:ascii="Times New Roman" w:hAnsi="Times New Roman" w:cs="Times New Roman"/>
          <w:b/>
          <w:bCs/>
          <w:sz w:val="28"/>
          <w:szCs w:val="28"/>
        </w:rPr>
        <w:t>ПРОГРАМИ</w:t>
      </w:r>
      <w:r w:rsidR="006F5542">
        <w:rPr>
          <w:rFonts w:ascii="Times New Roman" w:eastAsia="Times New Roman" w:hAnsi="Times New Roman" w:cs="Times New Roman"/>
          <w:b/>
          <w:bCs/>
          <w:sz w:val="28"/>
          <w:szCs w:val="28"/>
          <w:lang w:eastAsia="uk-UA"/>
        </w:rPr>
        <w:t xml:space="preserve"> </w:t>
      </w:r>
      <w:r w:rsidRPr="007F4030">
        <w:rPr>
          <w:rFonts w:ascii="Times New Roman" w:eastAsia="Times New Roman" w:hAnsi="Times New Roman" w:cs="Times New Roman"/>
          <w:b/>
          <w:bCs/>
          <w:sz w:val="32"/>
          <w:szCs w:val="32"/>
          <w:lang w:eastAsia="uk-UA"/>
        </w:rPr>
        <w:t xml:space="preserve">підвищення стійкості </w:t>
      </w:r>
      <w:proofErr w:type="spellStart"/>
      <w:r w:rsidRPr="007F4030">
        <w:rPr>
          <w:rFonts w:ascii="Times New Roman" w:eastAsia="Times New Roman" w:hAnsi="Times New Roman" w:cs="Times New Roman"/>
          <w:b/>
          <w:sz w:val="32"/>
          <w:szCs w:val="32"/>
          <w:lang w:eastAsia="uk-UA"/>
        </w:rPr>
        <w:t>Люблинецької</w:t>
      </w:r>
      <w:proofErr w:type="spellEnd"/>
      <w:r w:rsidRPr="007F4030">
        <w:rPr>
          <w:rFonts w:ascii="Times New Roman" w:eastAsia="Times New Roman" w:hAnsi="Times New Roman" w:cs="Times New Roman"/>
          <w:b/>
          <w:sz w:val="32"/>
          <w:szCs w:val="32"/>
          <w:lang w:eastAsia="uk-UA"/>
        </w:rPr>
        <w:t xml:space="preserve"> селищної</w:t>
      </w:r>
      <w:r w:rsidRPr="007F4030">
        <w:rPr>
          <w:rFonts w:ascii="Times New Roman" w:eastAsia="Times New Roman" w:hAnsi="Times New Roman" w:cs="Times New Roman"/>
          <w:sz w:val="32"/>
          <w:szCs w:val="32"/>
          <w:lang w:eastAsia="uk-UA"/>
        </w:rPr>
        <w:t xml:space="preserve"> </w:t>
      </w:r>
      <w:r w:rsidRPr="007F4030">
        <w:rPr>
          <w:rFonts w:ascii="Times New Roman" w:eastAsia="Times New Roman" w:hAnsi="Times New Roman" w:cs="Times New Roman"/>
          <w:b/>
          <w:bCs/>
          <w:sz w:val="32"/>
          <w:szCs w:val="32"/>
          <w:lang w:eastAsia="uk-UA"/>
        </w:rPr>
        <w:t>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життєво важливих функцій на 2024-2025 роки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4264"/>
        <w:gridCol w:w="4775"/>
      </w:tblGrid>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rPr>
            </w:pPr>
            <w:r w:rsidRPr="007F4030">
              <w:rPr>
                <w:rFonts w:ascii="Times New Roman" w:hAnsi="Times New Roman" w:cs="Times New Roman"/>
                <w:sz w:val="28"/>
                <w:szCs w:val="28"/>
              </w:rPr>
              <w:t>1</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 xml:space="preserve">Ініціатор розроблення Програми </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 xml:space="preserve">Виконавчий комітет </w:t>
            </w:r>
            <w:proofErr w:type="spellStart"/>
            <w:r w:rsidRPr="007F4030">
              <w:rPr>
                <w:rFonts w:ascii="Times New Roman" w:hAnsi="Times New Roman" w:cs="Times New Roman"/>
                <w:sz w:val="28"/>
                <w:szCs w:val="28"/>
              </w:rPr>
              <w:t>Люблинецької</w:t>
            </w:r>
            <w:proofErr w:type="spellEnd"/>
            <w:r w:rsidRPr="007F4030">
              <w:rPr>
                <w:rFonts w:ascii="Times New Roman" w:hAnsi="Times New Roman" w:cs="Times New Roman"/>
                <w:sz w:val="28"/>
                <w:szCs w:val="28"/>
              </w:rPr>
              <w:t xml:space="preserve"> селищної ради</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lang w:val="ru-RU"/>
              </w:rPr>
            </w:pPr>
            <w:r w:rsidRPr="007F4030">
              <w:rPr>
                <w:rFonts w:ascii="Times New Roman" w:hAnsi="Times New Roman" w:cs="Times New Roman"/>
                <w:sz w:val="28"/>
                <w:szCs w:val="28"/>
              </w:rPr>
              <w:t>2</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both"/>
              <w:rPr>
                <w:rFonts w:ascii="Times New Roman" w:hAnsi="Times New Roman" w:cs="Times New Roman"/>
                <w:sz w:val="28"/>
                <w:szCs w:val="28"/>
              </w:rPr>
            </w:pPr>
            <w:r w:rsidRPr="007F4030">
              <w:rPr>
                <w:rFonts w:ascii="Times New Roman" w:hAnsi="Times New Roman" w:cs="Times New Roman"/>
                <w:sz w:val="28"/>
                <w:szCs w:val="28"/>
              </w:rPr>
              <w:t>Розробник 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both"/>
              <w:rPr>
                <w:rFonts w:ascii="Times New Roman" w:hAnsi="Times New Roman" w:cs="Times New Roman"/>
                <w:sz w:val="28"/>
                <w:szCs w:val="28"/>
              </w:rPr>
            </w:pPr>
            <w:r w:rsidRPr="007F4030">
              <w:rPr>
                <w:rFonts w:ascii="Times New Roman" w:hAnsi="Times New Roman" w:cs="Times New Roman"/>
                <w:sz w:val="28"/>
                <w:szCs w:val="28"/>
              </w:rPr>
              <w:t xml:space="preserve">Виконавчий комітет </w:t>
            </w:r>
            <w:proofErr w:type="spellStart"/>
            <w:r w:rsidRPr="007F4030">
              <w:rPr>
                <w:rFonts w:ascii="Times New Roman" w:hAnsi="Times New Roman" w:cs="Times New Roman"/>
                <w:sz w:val="28"/>
                <w:szCs w:val="28"/>
              </w:rPr>
              <w:t>Люблинецької</w:t>
            </w:r>
            <w:proofErr w:type="spellEnd"/>
            <w:r w:rsidRPr="007F4030">
              <w:rPr>
                <w:rFonts w:ascii="Times New Roman" w:hAnsi="Times New Roman" w:cs="Times New Roman"/>
                <w:sz w:val="28"/>
                <w:szCs w:val="28"/>
              </w:rPr>
              <w:t xml:space="preserve"> селищної ради</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rPr>
            </w:pPr>
            <w:r w:rsidRPr="007F4030">
              <w:rPr>
                <w:rFonts w:ascii="Times New Roman" w:hAnsi="Times New Roman" w:cs="Times New Roman"/>
                <w:sz w:val="28"/>
                <w:szCs w:val="28"/>
              </w:rPr>
              <w:t>3</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FA190B"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 xml:space="preserve">Підстава для розроблення </w:t>
            </w:r>
            <w:r w:rsidR="0005428D" w:rsidRPr="007F4030">
              <w:rPr>
                <w:rFonts w:ascii="Times New Roman" w:hAnsi="Times New Roman" w:cs="Times New Roman"/>
                <w:sz w:val="28"/>
                <w:szCs w:val="28"/>
              </w:rPr>
              <w:t>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FA190B" w:rsidP="006F5542">
            <w:pPr>
              <w:spacing w:after="0" w:line="240" w:lineRule="auto"/>
              <w:jc w:val="both"/>
              <w:rPr>
                <w:rFonts w:ascii="Times New Roman" w:hAnsi="Times New Roman" w:cs="Times New Roman"/>
                <w:sz w:val="28"/>
                <w:szCs w:val="28"/>
              </w:rPr>
            </w:pPr>
            <w:r w:rsidRPr="007F4030">
              <w:rPr>
                <w:rFonts w:ascii="Times New Roman" w:eastAsia="Times New Roman" w:hAnsi="Times New Roman" w:cs="Times New Roman"/>
                <w:sz w:val="28"/>
                <w:szCs w:val="28"/>
                <w:lang w:eastAsia="uk-UA"/>
              </w:rPr>
              <w:t>Конституція України, Закони України «Про критичну інфраструктуру», «Про місцеве самоврядування в Україні», «Про основи національного спротиву», «Про військовий обов’язок і військову службу», «Про оборону України», «Про затвердження Указу Президента України “Про введення воєнного стану в Україні”, Указу Президента України «Про продовження строку дії воєнного стану в Україні».</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lang w:val="ru-RU"/>
              </w:rPr>
            </w:pPr>
            <w:r w:rsidRPr="007F4030">
              <w:rPr>
                <w:rFonts w:ascii="Times New Roman" w:hAnsi="Times New Roman" w:cs="Times New Roman"/>
                <w:sz w:val="28"/>
                <w:szCs w:val="28"/>
              </w:rPr>
              <w:t>4</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Відповідальний виконавець 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pStyle w:val="a3"/>
              <w:jc w:val="both"/>
              <w:rPr>
                <w:szCs w:val="28"/>
              </w:rPr>
            </w:pPr>
            <w:r w:rsidRPr="007F4030">
              <w:rPr>
                <w:szCs w:val="28"/>
              </w:rPr>
              <w:t xml:space="preserve">Виконавчий комітет </w:t>
            </w:r>
            <w:proofErr w:type="spellStart"/>
            <w:r w:rsidRPr="007F4030">
              <w:rPr>
                <w:szCs w:val="28"/>
              </w:rPr>
              <w:t>Люблинецької</w:t>
            </w:r>
            <w:proofErr w:type="spellEnd"/>
            <w:r w:rsidRPr="007F4030">
              <w:rPr>
                <w:szCs w:val="28"/>
              </w:rPr>
              <w:t xml:space="preserve"> селищної ради, </w:t>
            </w:r>
            <w:proofErr w:type="spellStart"/>
            <w:r w:rsidR="00FA190B" w:rsidRPr="007F4030">
              <w:rPr>
                <w:szCs w:val="28"/>
              </w:rPr>
              <w:t>Люблинецька</w:t>
            </w:r>
            <w:proofErr w:type="spellEnd"/>
            <w:r w:rsidR="00FA190B" w:rsidRPr="007F4030">
              <w:rPr>
                <w:szCs w:val="28"/>
              </w:rPr>
              <w:t xml:space="preserve"> селищна рада</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rPr>
            </w:pPr>
            <w:r w:rsidRPr="007F4030">
              <w:rPr>
                <w:rFonts w:ascii="Times New Roman" w:hAnsi="Times New Roman" w:cs="Times New Roman"/>
                <w:sz w:val="28"/>
                <w:szCs w:val="28"/>
              </w:rPr>
              <w:t>5</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Учасники 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both"/>
              <w:rPr>
                <w:rFonts w:ascii="Times New Roman" w:hAnsi="Times New Roman" w:cs="Times New Roman"/>
                <w:sz w:val="28"/>
                <w:szCs w:val="28"/>
              </w:rPr>
            </w:pPr>
            <w:r w:rsidRPr="007F4030">
              <w:rPr>
                <w:rFonts w:ascii="Times New Roman" w:hAnsi="Times New Roman" w:cs="Times New Roman"/>
                <w:sz w:val="28"/>
                <w:szCs w:val="28"/>
              </w:rPr>
              <w:t xml:space="preserve">Виконавчий комітет </w:t>
            </w:r>
            <w:proofErr w:type="spellStart"/>
            <w:r w:rsidRPr="007F4030">
              <w:rPr>
                <w:rFonts w:ascii="Times New Roman" w:hAnsi="Times New Roman" w:cs="Times New Roman"/>
                <w:sz w:val="28"/>
                <w:szCs w:val="28"/>
              </w:rPr>
              <w:t>Люблинецької</w:t>
            </w:r>
            <w:proofErr w:type="spellEnd"/>
            <w:r w:rsidRPr="007F4030">
              <w:rPr>
                <w:rFonts w:ascii="Times New Roman" w:hAnsi="Times New Roman" w:cs="Times New Roman"/>
                <w:sz w:val="28"/>
                <w:szCs w:val="28"/>
              </w:rPr>
              <w:t xml:space="preserve"> селищної ради,</w:t>
            </w:r>
            <w:r w:rsidR="002E214B" w:rsidRPr="007F4030">
              <w:rPr>
                <w:rFonts w:ascii="Times New Roman" w:hAnsi="Times New Roman" w:cs="Times New Roman"/>
                <w:sz w:val="28"/>
                <w:szCs w:val="28"/>
              </w:rPr>
              <w:t xml:space="preserve"> </w:t>
            </w:r>
            <w:proofErr w:type="spellStart"/>
            <w:r w:rsidR="002E214B" w:rsidRPr="007F4030">
              <w:rPr>
                <w:rFonts w:ascii="Times New Roman" w:hAnsi="Times New Roman" w:cs="Times New Roman"/>
                <w:sz w:val="28"/>
                <w:szCs w:val="28"/>
              </w:rPr>
              <w:t>Люблинецька</w:t>
            </w:r>
            <w:proofErr w:type="spellEnd"/>
            <w:r w:rsidR="002E214B" w:rsidRPr="007F4030">
              <w:rPr>
                <w:rFonts w:ascii="Times New Roman" w:hAnsi="Times New Roman" w:cs="Times New Roman"/>
                <w:sz w:val="28"/>
                <w:szCs w:val="28"/>
              </w:rPr>
              <w:t xml:space="preserve"> селищна рада,</w:t>
            </w:r>
            <w:r w:rsidRPr="007F4030">
              <w:rPr>
                <w:rFonts w:ascii="Times New Roman" w:hAnsi="Times New Roman" w:cs="Times New Roman"/>
                <w:sz w:val="28"/>
                <w:szCs w:val="28"/>
              </w:rPr>
              <w:t xml:space="preserve"> </w:t>
            </w:r>
            <w:r w:rsidR="00FA190B" w:rsidRPr="007F4030">
              <w:rPr>
                <w:rFonts w:ascii="Times New Roman" w:eastAsia="Times New Roman" w:hAnsi="Times New Roman" w:cs="Times New Roman"/>
                <w:sz w:val="28"/>
                <w:szCs w:val="28"/>
                <w:lang w:eastAsia="uk-UA"/>
              </w:rPr>
              <w:t>громадські організації, підприємства, установи та організації</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rPr>
            </w:pPr>
            <w:r w:rsidRPr="007F4030">
              <w:rPr>
                <w:rFonts w:ascii="Times New Roman" w:hAnsi="Times New Roman" w:cs="Times New Roman"/>
                <w:sz w:val="28"/>
                <w:szCs w:val="28"/>
              </w:rPr>
              <w:t>6</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Терміни реалізації 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both"/>
              <w:rPr>
                <w:rFonts w:ascii="Times New Roman" w:hAnsi="Times New Roman" w:cs="Times New Roman"/>
                <w:sz w:val="28"/>
                <w:szCs w:val="28"/>
              </w:rPr>
            </w:pPr>
            <w:r w:rsidRPr="007F4030">
              <w:rPr>
                <w:rFonts w:ascii="Times New Roman" w:hAnsi="Times New Roman" w:cs="Times New Roman"/>
                <w:sz w:val="28"/>
                <w:szCs w:val="28"/>
              </w:rPr>
              <w:t>202</w:t>
            </w:r>
            <w:r w:rsidR="00FA190B" w:rsidRPr="007F4030">
              <w:rPr>
                <w:rFonts w:ascii="Times New Roman" w:hAnsi="Times New Roman" w:cs="Times New Roman"/>
                <w:sz w:val="28"/>
                <w:szCs w:val="28"/>
              </w:rPr>
              <w:t>4</w:t>
            </w:r>
            <w:r w:rsidRPr="007F4030">
              <w:rPr>
                <w:rFonts w:ascii="Times New Roman" w:hAnsi="Times New Roman" w:cs="Times New Roman"/>
                <w:sz w:val="28"/>
                <w:szCs w:val="28"/>
              </w:rPr>
              <w:t>-2025 роки</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rPr>
            </w:pPr>
            <w:r w:rsidRPr="007F4030">
              <w:rPr>
                <w:rFonts w:ascii="Times New Roman" w:hAnsi="Times New Roman" w:cs="Times New Roman"/>
                <w:sz w:val="28"/>
                <w:szCs w:val="28"/>
              </w:rPr>
              <w:t>7</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Перелік місцевих бюджетів, які беруть участь у виконанні 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Селищний бюджет</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lang w:val="ru-RU"/>
              </w:rPr>
            </w:pPr>
            <w:r w:rsidRPr="007F4030">
              <w:rPr>
                <w:rFonts w:ascii="Times New Roman" w:hAnsi="Times New Roman" w:cs="Times New Roman"/>
                <w:sz w:val="28"/>
                <w:szCs w:val="28"/>
              </w:rPr>
              <w:t>8</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В межах виділених коштів</w:t>
            </w:r>
          </w:p>
        </w:tc>
      </w:tr>
      <w:tr w:rsidR="007F4030" w:rsidRPr="007F4030" w:rsidTr="0005428D">
        <w:tc>
          <w:tcPr>
            <w:tcW w:w="566"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center"/>
              <w:rPr>
                <w:rFonts w:ascii="Times New Roman" w:hAnsi="Times New Roman" w:cs="Times New Roman"/>
                <w:sz w:val="28"/>
                <w:szCs w:val="28"/>
              </w:rPr>
            </w:pPr>
            <w:r w:rsidRPr="007F4030">
              <w:rPr>
                <w:rFonts w:ascii="Times New Roman" w:hAnsi="Times New Roman" w:cs="Times New Roman"/>
                <w:sz w:val="28"/>
                <w:szCs w:val="28"/>
              </w:rPr>
              <w:t>9</w:t>
            </w:r>
          </w:p>
        </w:tc>
        <w:tc>
          <w:tcPr>
            <w:tcW w:w="4264"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rPr>
                <w:rFonts w:ascii="Times New Roman" w:hAnsi="Times New Roman" w:cs="Times New Roman"/>
                <w:sz w:val="28"/>
                <w:szCs w:val="28"/>
              </w:rPr>
            </w:pPr>
            <w:r w:rsidRPr="007F4030">
              <w:rPr>
                <w:rFonts w:ascii="Times New Roman" w:hAnsi="Times New Roman" w:cs="Times New Roman"/>
                <w:sz w:val="28"/>
                <w:szCs w:val="28"/>
              </w:rPr>
              <w:t>Джерела фінансування Програми</w:t>
            </w:r>
          </w:p>
        </w:tc>
        <w:tc>
          <w:tcPr>
            <w:tcW w:w="4775" w:type="dxa"/>
            <w:tcBorders>
              <w:top w:val="single" w:sz="4" w:space="0" w:color="auto"/>
              <w:left w:val="single" w:sz="4" w:space="0" w:color="auto"/>
              <w:bottom w:val="single" w:sz="4" w:space="0" w:color="auto"/>
              <w:right w:val="single" w:sz="4" w:space="0" w:color="auto"/>
            </w:tcBorders>
            <w:hideMark/>
          </w:tcPr>
          <w:p w:rsidR="0005428D" w:rsidRPr="007F4030" w:rsidRDefault="0005428D" w:rsidP="006F5542">
            <w:pPr>
              <w:spacing w:after="0" w:line="240" w:lineRule="auto"/>
              <w:jc w:val="both"/>
              <w:rPr>
                <w:rFonts w:ascii="Times New Roman" w:hAnsi="Times New Roman" w:cs="Times New Roman"/>
                <w:sz w:val="28"/>
                <w:szCs w:val="28"/>
              </w:rPr>
            </w:pPr>
            <w:r w:rsidRPr="007F4030">
              <w:rPr>
                <w:rFonts w:ascii="Times New Roman" w:hAnsi="Times New Roman" w:cs="Times New Roman"/>
                <w:sz w:val="28"/>
                <w:szCs w:val="28"/>
              </w:rPr>
              <w:t>Кошти місцевого бюджету, кошти інших джерел, не заборонених законодавством</w:t>
            </w:r>
          </w:p>
        </w:tc>
      </w:tr>
    </w:tbl>
    <w:p w:rsidR="00FD0ED7" w:rsidRPr="007F4030" w:rsidRDefault="00FD0ED7" w:rsidP="006F5542">
      <w:pPr>
        <w:spacing w:after="0" w:line="240" w:lineRule="auto"/>
        <w:jc w:val="center"/>
        <w:rPr>
          <w:rFonts w:ascii="Times New Roman" w:hAnsi="Times New Roman" w:cs="Times New Roman"/>
          <w:b/>
          <w:sz w:val="28"/>
        </w:rPr>
      </w:pPr>
    </w:p>
    <w:p w:rsidR="00FA190B" w:rsidRPr="007F4030" w:rsidRDefault="00FA190B" w:rsidP="006F5542">
      <w:pPr>
        <w:spacing w:after="0" w:line="240" w:lineRule="auto"/>
        <w:jc w:val="center"/>
        <w:rPr>
          <w:rFonts w:ascii="Times New Roman" w:hAnsi="Times New Roman" w:cs="Times New Roman"/>
          <w:b/>
          <w:sz w:val="28"/>
        </w:rPr>
      </w:pPr>
      <w:r w:rsidRPr="007F4030">
        <w:rPr>
          <w:rFonts w:ascii="Times New Roman" w:hAnsi="Times New Roman" w:cs="Times New Roman"/>
          <w:b/>
          <w:sz w:val="28"/>
        </w:rPr>
        <w:t>ІІ. Визначення проблеми, на розв’язання якої спрямована Програма</w:t>
      </w:r>
    </w:p>
    <w:p w:rsidR="00FD0ED7" w:rsidRPr="007F4030" w:rsidRDefault="00FD0ED7" w:rsidP="006F5542">
      <w:pPr>
        <w:spacing w:after="0" w:line="240" w:lineRule="auto"/>
        <w:jc w:val="center"/>
        <w:rPr>
          <w:rFonts w:ascii="Times New Roman" w:hAnsi="Times New Roman" w:cs="Times New Roman"/>
          <w:b/>
          <w:sz w:val="28"/>
        </w:rPr>
      </w:pPr>
    </w:p>
    <w:p w:rsidR="00FB2D33" w:rsidRPr="007F4030" w:rsidRDefault="00FB2D33" w:rsidP="006F55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З метою недопущення кризових ситуацій на території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викликаних припиненням надання чи </w:t>
      </w:r>
      <w:r w:rsidRPr="007F4030">
        <w:rPr>
          <w:rFonts w:ascii="Times New Roman" w:eastAsia="Times New Roman" w:hAnsi="Times New Roman" w:cs="Times New Roman"/>
          <w:sz w:val="28"/>
          <w:szCs w:val="28"/>
          <w:lang w:eastAsia="uk-UA"/>
        </w:rPr>
        <w:lastRenderedPageBreak/>
        <w:t xml:space="preserve">погіршенням якості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w:t>
      </w:r>
      <w:proofErr w:type="spellStart"/>
      <w:r w:rsidR="002E214B" w:rsidRPr="007F4030">
        <w:rPr>
          <w:rFonts w:ascii="Times New Roman" w:hAnsi="Times New Roman" w:cs="Times New Roman"/>
          <w:sz w:val="28"/>
          <w:szCs w:val="28"/>
        </w:rPr>
        <w:t>Люблинецька</w:t>
      </w:r>
      <w:proofErr w:type="spellEnd"/>
      <w:r w:rsidR="002E214B" w:rsidRPr="007F4030">
        <w:rPr>
          <w:rFonts w:ascii="Times New Roman" w:hAnsi="Times New Roman" w:cs="Times New Roman"/>
          <w:sz w:val="28"/>
          <w:szCs w:val="28"/>
        </w:rPr>
        <w:t xml:space="preserve"> селищна </w:t>
      </w:r>
      <w:r w:rsidRPr="007F4030">
        <w:rPr>
          <w:rFonts w:ascii="Times New Roman" w:eastAsia="Times New Roman" w:hAnsi="Times New Roman" w:cs="Times New Roman"/>
          <w:sz w:val="28"/>
          <w:szCs w:val="28"/>
          <w:lang w:eastAsia="uk-UA"/>
        </w:rPr>
        <w:t>територіальна громада вживає всіх необхідних заходів щодо збереження усіх належних прав, свобод, умов життєдіяльності військових та мешканців на території громади в умовах воєнного стану</w:t>
      </w:r>
      <w:r w:rsidR="002E214B" w:rsidRPr="007F4030">
        <w:rPr>
          <w:rFonts w:ascii="Times New Roman" w:eastAsia="Times New Roman" w:hAnsi="Times New Roman" w:cs="Times New Roman"/>
          <w:sz w:val="28"/>
          <w:szCs w:val="28"/>
          <w:lang w:eastAsia="uk-UA"/>
        </w:rPr>
        <w:t>.</w:t>
      </w:r>
    </w:p>
    <w:p w:rsidR="00FB2D33" w:rsidRPr="007F4030" w:rsidRDefault="00FB2D33" w:rsidP="006F55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Для збереження усіх належних прав, свобод, умов життєдіяльності військових та мешканців на території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w:t>
      </w:r>
      <w:r w:rsidR="002E214B" w:rsidRPr="007F4030">
        <w:rPr>
          <w:rFonts w:ascii="Times New Roman" w:eastAsia="Times New Roman" w:hAnsi="Times New Roman" w:cs="Times New Roman"/>
          <w:sz w:val="28"/>
          <w:szCs w:val="28"/>
          <w:lang w:eastAsia="uk-UA"/>
        </w:rPr>
        <w:t xml:space="preserve"> </w:t>
      </w:r>
      <w:r w:rsidRPr="007F4030">
        <w:rPr>
          <w:rFonts w:ascii="Times New Roman" w:eastAsia="Times New Roman" w:hAnsi="Times New Roman" w:cs="Times New Roman"/>
          <w:sz w:val="28"/>
          <w:szCs w:val="28"/>
          <w:lang w:eastAsia="uk-UA"/>
        </w:rPr>
        <w:t xml:space="preserve">територіальної громади вона забезпечує належне функціонування об’єктів критичної інфраструктури на території громади та виконання ними важливих для життєдіяльності громади функцій. У разі неспроможності власника майна об’єктів критичної інфраструктури на території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w:t>
      </w:r>
      <w:r w:rsidRPr="007F4030">
        <w:rPr>
          <w:rFonts w:ascii="Times New Roman" w:eastAsia="Times New Roman" w:hAnsi="Times New Roman" w:cs="Times New Roman"/>
          <w:sz w:val="28"/>
          <w:szCs w:val="28"/>
          <w:lang w:eastAsia="uk-UA"/>
        </w:rPr>
        <w:t xml:space="preserve">ої територіальної громади забезпечити належне функціонування об’єктів критичної інфраструктури та виконання ними всіх важливих умов для забезпечення життєдіяльності громади або припинення здійснення ними важливих функцій, </w:t>
      </w:r>
      <w:proofErr w:type="spellStart"/>
      <w:r w:rsidR="002E214B" w:rsidRPr="007F4030">
        <w:rPr>
          <w:rFonts w:ascii="Times New Roman" w:hAnsi="Times New Roman" w:cs="Times New Roman"/>
          <w:sz w:val="28"/>
          <w:szCs w:val="28"/>
        </w:rPr>
        <w:t>Люблинецька</w:t>
      </w:r>
      <w:proofErr w:type="spellEnd"/>
      <w:r w:rsidR="002E214B" w:rsidRPr="007F4030">
        <w:rPr>
          <w:rFonts w:ascii="Times New Roman" w:hAnsi="Times New Roman" w:cs="Times New Roman"/>
          <w:sz w:val="28"/>
          <w:szCs w:val="28"/>
        </w:rPr>
        <w:t xml:space="preserve"> селищна р</w:t>
      </w:r>
      <w:r w:rsidRPr="007F4030">
        <w:rPr>
          <w:rFonts w:ascii="Times New Roman" w:eastAsia="Times New Roman" w:hAnsi="Times New Roman" w:cs="Times New Roman"/>
          <w:sz w:val="28"/>
          <w:szCs w:val="28"/>
          <w:lang w:eastAsia="uk-UA"/>
        </w:rPr>
        <w:t>ада забезпечує захист прав, свобод та інтересів громадян.</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Своєчасне виявлення, запобігання і нейтралізація загроз безпеці об’єктів критичної інфраструктури, а також мінімізація та ліквідація наслідків є одним з пріоритетів у діяльності органів місцевого самоврядування.</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Своєчасне попередження, вжиття всіх необхідних заходів з цих питань, здійснюється органами місцевого самоврядування, підприємствами, установами, організаціями і громадянами.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У відповідності до Закону України «Про критичну інфраструктуру» захист критичної інфраструктури ґрунтується на засадах:</w:t>
      </w:r>
    </w:p>
    <w:p w:rsidR="00FB2D33" w:rsidRPr="007F4030" w:rsidRDefault="00FB2D33" w:rsidP="006F5542">
      <w:pPr>
        <w:numPr>
          <w:ilvl w:val="0"/>
          <w:numId w:val="4"/>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визначення необхідності забезпечення безпеки та стійкості критичної інфраструктури;</w:t>
      </w:r>
    </w:p>
    <w:p w:rsidR="00FB2D33" w:rsidRPr="007F4030" w:rsidRDefault="00FB2D33" w:rsidP="006F5542">
      <w:pPr>
        <w:numPr>
          <w:ilvl w:val="0"/>
          <w:numId w:val="4"/>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наслідків реалізованих загроз, кризових ситуацій та інших їх видів</w:t>
      </w:r>
      <w:r w:rsidR="002E214B" w:rsidRPr="007F4030">
        <w:rPr>
          <w:rFonts w:ascii="Times New Roman" w:eastAsia="Times New Roman" w:hAnsi="Times New Roman" w:cs="Times New Roman"/>
          <w:sz w:val="28"/>
          <w:szCs w:val="28"/>
          <w:lang w:eastAsia="uk-UA"/>
        </w:rPr>
        <w:t>.</w:t>
      </w:r>
    </w:p>
    <w:p w:rsidR="00FB2D33" w:rsidRPr="007F4030" w:rsidRDefault="00FB2D33" w:rsidP="006F5542">
      <w:pPr>
        <w:numPr>
          <w:ilvl w:val="0"/>
          <w:numId w:val="4"/>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створення умов швидкого відновлення надання життєво важливих функцій та послуг у разі реалізації загроз і порушення функціонування критичної інфраструктури.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У відповідності до Закону України «Про місцеве самоврядування в Україні» виконавчими органами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 ради</w:t>
      </w:r>
      <w:r w:rsidR="002E214B" w:rsidRPr="007F4030">
        <w:rPr>
          <w:rFonts w:ascii="Times New Roman" w:eastAsia="Times New Roman" w:hAnsi="Times New Roman" w:cs="Times New Roman"/>
          <w:sz w:val="28"/>
          <w:szCs w:val="28"/>
          <w:lang w:eastAsia="uk-UA"/>
        </w:rPr>
        <w:t xml:space="preserve"> </w:t>
      </w:r>
      <w:r w:rsidRPr="007F4030">
        <w:rPr>
          <w:rFonts w:ascii="Times New Roman" w:eastAsia="Times New Roman" w:hAnsi="Times New Roman" w:cs="Times New Roman"/>
          <w:sz w:val="28"/>
          <w:szCs w:val="28"/>
          <w:lang w:eastAsia="uk-UA"/>
        </w:rPr>
        <w:t>забезпечується:</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вирішення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сприяння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У відповідності до вимог ст. 15 Закону України «Про оборону України» виконавчі органи </w:t>
      </w:r>
      <w:r w:rsidR="002E214B" w:rsidRPr="007F4030">
        <w:rPr>
          <w:rFonts w:ascii="Times New Roman" w:eastAsia="Times New Roman" w:hAnsi="Times New Roman" w:cs="Times New Roman"/>
          <w:sz w:val="28"/>
          <w:szCs w:val="28"/>
          <w:lang w:eastAsia="uk-UA"/>
        </w:rPr>
        <w:t xml:space="preserve">селищної </w:t>
      </w:r>
      <w:r w:rsidRPr="007F4030">
        <w:rPr>
          <w:rFonts w:ascii="Times New Roman" w:eastAsia="Times New Roman" w:hAnsi="Times New Roman" w:cs="Times New Roman"/>
          <w:sz w:val="28"/>
          <w:szCs w:val="28"/>
          <w:lang w:eastAsia="uk-UA"/>
        </w:rPr>
        <w:t>ради у галузі оборонної роботи забезпечують:</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вирішення згідно із законодавством питань, пов’язаних з наданням частинам, установам, навчальним закладам Збройних Сил України та іншим військовим </w:t>
      </w:r>
      <w:r w:rsidRPr="007F4030">
        <w:rPr>
          <w:rFonts w:ascii="Times New Roman" w:eastAsia="Times New Roman" w:hAnsi="Times New Roman" w:cs="Times New Roman"/>
          <w:sz w:val="28"/>
          <w:szCs w:val="28"/>
          <w:lang w:eastAsia="uk-UA"/>
        </w:rPr>
        <w:lastRenderedPageBreak/>
        <w:t>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 організацію виробництва і поставки військам підприємствами та організаціями, що належать до комунальної власності, замовленої продукції, енергетичних та інших ресурсів.</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Програма спрямована на:</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підвищення стійкості територіальної громади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 ради</w:t>
      </w:r>
      <w:r w:rsidR="002E214B" w:rsidRPr="007F4030">
        <w:rPr>
          <w:rFonts w:ascii="Times New Roman" w:eastAsia="Times New Roman" w:hAnsi="Times New Roman" w:cs="Times New Roman"/>
          <w:sz w:val="28"/>
          <w:szCs w:val="28"/>
          <w:lang w:eastAsia="uk-UA"/>
        </w:rPr>
        <w:t xml:space="preserve"> </w:t>
      </w:r>
      <w:r w:rsidRPr="007F4030">
        <w:rPr>
          <w:rFonts w:ascii="Times New Roman" w:eastAsia="Times New Roman" w:hAnsi="Times New Roman" w:cs="Times New Roman"/>
          <w:sz w:val="28"/>
          <w:szCs w:val="28"/>
          <w:lang w:eastAsia="uk-UA"/>
        </w:rPr>
        <w:t>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вдосконалення організації захисту населення громадян, які проживають на території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захист національних інтересів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недопущення припинення або призупинення діяльності об’єктами критичної інфраструктури на території </w:t>
      </w:r>
      <w:proofErr w:type="spellStart"/>
      <w:r w:rsidR="002E214B" w:rsidRPr="007F4030">
        <w:rPr>
          <w:rFonts w:ascii="Times New Roman" w:hAnsi="Times New Roman" w:cs="Times New Roman"/>
          <w:sz w:val="28"/>
          <w:szCs w:val="28"/>
        </w:rPr>
        <w:t>Люблинецької</w:t>
      </w:r>
      <w:proofErr w:type="spellEnd"/>
      <w:r w:rsidR="002E214B"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здійснення ними життєво важливих функцій та завдань для забезпечення військових та населення громади.</w:t>
      </w:r>
    </w:p>
    <w:p w:rsidR="002E214B" w:rsidRPr="007F4030" w:rsidRDefault="00FB2D33" w:rsidP="006F5542">
      <w:pPr>
        <w:spacing w:after="0" w:line="240" w:lineRule="auto"/>
        <w:jc w:val="center"/>
        <w:rPr>
          <w:rFonts w:ascii="Times New Roman" w:hAnsi="Times New Roman" w:cs="Times New Roman"/>
          <w:b/>
          <w:sz w:val="28"/>
        </w:rPr>
      </w:pPr>
      <w:r w:rsidRPr="007F4030">
        <w:rPr>
          <w:rFonts w:ascii="Times New Roman" w:eastAsia="Times New Roman" w:hAnsi="Times New Roman" w:cs="Times New Roman"/>
          <w:sz w:val="28"/>
          <w:szCs w:val="28"/>
          <w:lang w:eastAsia="uk-UA"/>
        </w:rPr>
        <w:t> </w:t>
      </w:r>
      <w:r w:rsidR="002E214B" w:rsidRPr="007F4030">
        <w:rPr>
          <w:rFonts w:ascii="Times New Roman" w:hAnsi="Times New Roman" w:cs="Times New Roman"/>
          <w:b/>
          <w:sz w:val="28"/>
        </w:rPr>
        <w:t>ІІІ. Мета Програми</w:t>
      </w:r>
    </w:p>
    <w:p w:rsidR="00FB2D33" w:rsidRPr="007F4030" w:rsidRDefault="00FB2D33" w:rsidP="006F5542">
      <w:pPr>
        <w:shd w:val="clear" w:color="auto" w:fill="FFFFFF"/>
        <w:spacing w:after="0" w:line="240" w:lineRule="auto"/>
        <w:ind w:firstLine="312"/>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Метою Програми є вжиття заходів щодо підвищення стійкості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FB2D33" w:rsidRPr="007F4030" w:rsidRDefault="00740637"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eastAsia="uk-UA"/>
        </w:rPr>
        <w:t>І</w:t>
      </w:r>
      <w:r w:rsidRPr="007F4030">
        <w:rPr>
          <w:rFonts w:ascii="Times New Roman" w:eastAsia="Times New Roman" w:hAnsi="Times New Roman" w:cs="Times New Roman"/>
          <w:b/>
          <w:bCs/>
          <w:sz w:val="28"/>
          <w:szCs w:val="28"/>
          <w:lang w:val="en-US" w:eastAsia="uk-UA"/>
        </w:rPr>
        <w:t>V</w:t>
      </w:r>
      <w:r w:rsidRPr="007F4030">
        <w:rPr>
          <w:rFonts w:ascii="Times New Roman" w:eastAsia="Times New Roman" w:hAnsi="Times New Roman" w:cs="Times New Roman"/>
          <w:b/>
          <w:bCs/>
          <w:sz w:val="28"/>
          <w:szCs w:val="28"/>
          <w:lang w:eastAsia="uk-UA"/>
        </w:rPr>
        <w:t xml:space="preserve">. </w:t>
      </w:r>
      <w:r w:rsidR="00FB2D33" w:rsidRPr="007F4030">
        <w:rPr>
          <w:rFonts w:ascii="Times New Roman" w:eastAsia="Times New Roman" w:hAnsi="Times New Roman" w:cs="Times New Roman"/>
          <w:b/>
          <w:bCs/>
          <w:sz w:val="28"/>
          <w:szCs w:val="28"/>
          <w:lang w:eastAsia="uk-UA"/>
        </w:rPr>
        <w:t>Обґрунтування шляхів і засобів розв’язання проблеми, обсягів та джерел фінансування </w:t>
      </w:r>
    </w:p>
    <w:p w:rsidR="00FB2D33" w:rsidRPr="007F4030" w:rsidRDefault="00FB2D33" w:rsidP="006F55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Виконання Програми здійснюватиметься шляхом забезпечення захисту і функціонування об’єктів критичної інфраструктури на території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w:t>
      </w:r>
      <w:r w:rsidRPr="007F4030">
        <w:rPr>
          <w:rFonts w:ascii="Times New Roman" w:eastAsia="Times New Roman" w:hAnsi="Times New Roman" w:cs="Times New Roman"/>
          <w:sz w:val="28"/>
          <w:szCs w:val="28"/>
          <w:lang w:eastAsia="uk-UA"/>
        </w:rPr>
        <w:t xml:space="preserve"> територіальної громади, забез</w:t>
      </w:r>
      <w:bookmarkStart w:id="0" w:name="_GoBack"/>
      <w:bookmarkEnd w:id="0"/>
      <w:r w:rsidRPr="007F4030">
        <w:rPr>
          <w:rFonts w:ascii="Times New Roman" w:eastAsia="Times New Roman" w:hAnsi="Times New Roman" w:cs="Times New Roman"/>
          <w:sz w:val="28"/>
          <w:szCs w:val="28"/>
          <w:lang w:eastAsia="uk-UA"/>
        </w:rPr>
        <w:t>печення життєдіяльності військових та населення громади.</w:t>
      </w:r>
    </w:p>
    <w:p w:rsidR="00FB2D33" w:rsidRPr="007F4030" w:rsidRDefault="00FB2D33" w:rsidP="006F55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Фінансування Програми здійснюватиметься за рахунок коштів місцевого бюджету, підприємств, установ, організацій, благодійних фондів та інших джерел не заборонених законодавством передбачених, зокрема для:</w:t>
      </w:r>
    </w:p>
    <w:p w:rsidR="00FB2D33" w:rsidRPr="007F4030" w:rsidRDefault="007F4030" w:rsidP="006F554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FB2D33" w:rsidRPr="007F4030">
        <w:rPr>
          <w:rFonts w:ascii="Times New Roman" w:eastAsia="Times New Roman" w:hAnsi="Times New Roman" w:cs="Times New Roman"/>
          <w:sz w:val="28"/>
          <w:szCs w:val="28"/>
          <w:lang w:eastAsia="uk-UA"/>
        </w:rPr>
        <w:t xml:space="preserve"> вжиття заходів щодо підвищення стійкості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 </w:t>
      </w:r>
      <w:r w:rsidR="00FB2D33" w:rsidRPr="007F4030">
        <w:rPr>
          <w:rFonts w:ascii="Times New Roman" w:eastAsia="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FB2D33" w:rsidRPr="007F4030" w:rsidRDefault="007F4030" w:rsidP="006F554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B2D33" w:rsidRPr="007F4030">
        <w:rPr>
          <w:rFonts w:ascii="Times New Roman" w:eastAsia="Times New Roman" w:hAnsi="Times New Roman" w:cs="Times New Roman"/>
          <w:sz w:val="28"/>
          <w:szCs w:val="28"/>
          <w:lang w:eastAsia="uk-UA"/>
        </w:rPr>
        <w:t xml:space="preserve"> захист національних інтересів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 </w:t>
      </w:r>
      <w:r w:rsidR="00FB2D33" w:rsidRPr="007F4030">
        <w:rPr>
          <w:rFonts w:ascii="Times New Roman" w:eastAsia="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 </w:t>
      </w:r>
      <w:r w:rsidR="00FB2D33" w:rsidRPr="007F4030">
        <w:rPr>
          <w:rFonts w:ascii="Times New Roman" w:eastAsia="Times New Roman" w:hAnsi="Times New Roman" w:cs="Times New Roman"/>
          <w:sz w:val="28"/>
          <w:szCs w:val="28"/>
          <w:lang w:eastAsia="uk-UA"/>
        </w:rPr>
        <w:t>територіальної громади;</w:t>
      </w:r>
    </w:p>
    <w:p w:rsidR="00FB2D33" w:rsidRPr="007F4030" w:rsidRDefault="007F4030" w:rsidP="006F554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B2D33" w:rsidRPr="007F4030">
        <w:rPr>
          <w:rFonts w:ascii="Times New Roman" w:eastAsia="Times New Roman" w:hAnsi="Times New Roman" w:cs="Times New Roman"/>
          <w:sz w:val="28"/>
          <w:szCs w:val="28"/>
          <w:lang w:eastAsia="uk-UA"/>
        </w:rPr>
        <w:t xml:space="preserve">недопущення припинення або призупинення діяльності об’єктами критичної інфраструктури на території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 </w:t>
      </w:r>
      <w:r w:rsidR="00FB2D33" w:rsidRPr="007F4030">
        <w:rPr>
          <w:rFonts w:ascii="Times New Roman" w:eastAsia="Times New Roman" w:hAnsi="Times New Roman" w:cs="Times New Roman"/>
          <w:sz w:val="28"/>
          <w:szCs w:val="28"/>
          <w:lang w:eastAsia="uk-UA"/>
        </w:rPr>
        <w:t xml:space="preserve">територіальної громади здійснення ними життєво важливих функцій та завдань для забезпечення військових та населення </w:t>
      </w:r>
      <w:proofErr w:type="spellStart"/>
      <w:r w:rsidR="00740637" w:rsidRPr="007F4030">
        <w:rPr>
          <w:rFonts w:ascii="Times New Roman" w:hAnsi="Times New Roman" w:cs="Times New Roman"/>
          <w:sz w:val="28"/>
          <w:szCs w:val="28"/>
        </w:rPr>
        <w:t>Люблинецької</w:t>
      </w:r>
      <w:proofErr w:type="spellEnd"/>
      <w:r w:rsidR="00740637" w:rsidRPr="007F4030">
        <w:rPr>
          <w:rFonts w:ascii="Times New Roman" w:hAnsi="Times New Roman" w:cs="Times New Roman"/>
          <w:sz w:val="28"/>
          <w:szCs w:val="28"/>
        </w:rPr>
        <w:t xml:space="preserve"> селищної </w:t>
      </w:r>
      <w:r w:rsidR="00FB2D33" w:rsidRPr="007F4030">
        <w:rPr>
          <w:rFonts w:ascii="Times New Roman" w:eastAsia="Times New Roman" w:hAnsi="Times New Roman" w:cs="Times New Roman"/>
          <w:sz w:val="28"/>
          <w:szCs w:val="28"/>
          <w:lang w:eastAsia="uk-UA"/>
        </w:rPr>
        <w:t>територіальної громади.</w:t>
      </w:r>
    </w:p>
    <w:p w:rsidR="007F4030" w:rsidRDefault="007F4030" w:rsidP="006F5542">
      <w:pPr>
        <w:pStyle w:val="a5"/>
        <w:spacing w:before="0" w:beforeAutospacing="0" w:after="0" w:afterAutospacing="0"/>
        <w:jc w:val="both"/>
        <w:rPr>
          <w:sz w:val="28"/>
          <w:szCs w:val="28"/>
          <w:shd w:val="clear" w:color="auto" w:fill="FFFFFF"/>
        </w:rPr>
      </w:pPr>
      <w:r>
        <w:rPr>
          <w:sz w:val="28"/>
          <w:szCs w:val="28"/>
          <w:shd w:val="clear" w:color="auto" w:fill="FFFFFF"/>
        </w:rPr>
        <w:t>-</w:t>
      </w:r>
      <w:r w:rsidRPr="007F4030">
        <w:rPr>
          <w:sz w:val="28"/>
          <w:szCs w:val="28"/>
          <w:shd w:val="clear" w:color="auto" w:fill="FFFFFF"/>
        </w:rPr>
        <w:t xml:space="preserve"> запобігання проявам несанкціонованого втручання в функціонування критичної інфраструктури;</w:t>
      </w:r>
    </w:p>
    <w:p w:rsidR="007F4030" w:rsidRPr="007F4030" w:rsidRDefault="007F4030" w:rsidP="006F5542">
      <w:pPr>
        <w:pStyle w:val="a5"/>
        <w:spacing w:before="0" w:beforeAutospacing="0" w:after="0" w:afterAutospacing="0"/>
        <w:jc w:val="both"/>
      </w:pPr>
    </w:p>
    <w:p w:rsidR="007F4030" w:rsidRDefault="007F4030" w:rsidP="006F5542">
      <w:pPr>
        <w:pStyle w:val="a5"/>
        <w:spacing w:before="0" w:beforeAutospacing="0" w:after="0" w:afterAutospacing="0"/>
        <w:jc w:val="both"/>
        <w:rPr>
          <w:sz w:val="28"/>
          <w:szCs w:val="28"/>
          <w:shd w:val="clear" w:color="auto" w:fill="FFFFFF"/>
        </w:rPr>
      </w:pPr>
      <w:r w:rsidRPr="007F4030">
        <w:rPr>
          <w:sz w:val="28"/>
          <w:szCs w:val="28"/>
          <w:shd w:val="clear" w:color="auto" w:fill="FFFFFF"/>
        </w:rPr>
        <w:t>- прогнозування та запобігання кризовим ситуаціям на об’єктах критичної інфраструктури;</w:t>
      </w:r>
    </w:p>
    <w:p w:rsidR="007F4030" w:rsidRPr="007F4030" w:rsidRDefault="007F4030" w:rsidP="006F5542">
      <w:pPr>
        <w:pStyle w:val="a5"/>
        <w:spacing w:before="0" w:beforeAutospacing="0" w:after="0" w:afterAutospacing="0"/>
        <w:jc w:val="both"/>
      </w:pPr>
    </w:p>
    <w:p w:rsidR="007F4030" w:rsidRDefault="007F4030" w:rsidP="006F5542">
      <w:pPr>
        <w:pStyle w:val="a5"/>
        <w:spacing w:before="0" w:beforeAutospacing="0" w:after="0" w:afterAutospacing="0"/>
        <w:jc w:val="both"/>
        <w:rPr>
          <w:sz w:val="28"/>
          <w:szCs w:val="28"/>
          <w:shd w:val="clear" w:color="auto" w:fill="FFFFFF"/>
        </w:rPr>
      </w:pPr>
      <w:r w:rsidRPr="007F4030">
        <w:rPr>
          <w:sz w:val="28"/>
          <w:szCs w:val="28"/>
          <w:shd w:val="clear" w:color="auto" w:fill="FFFFFF"/>
        </w:rPr>
        <w:t>- попередження кризових ситуацій на об’єктах критичної інфраструктури;</w:t>
      </w:r>
    </w:p>
    <w:p w:rsidR="007F4030" w:rsidRPr="007F4030" w:rsidRDefault="007F4030" w:rsidP="006F5542">
      <w:pPr>
        <w:pStyle w:val="a5"/>
        <w:spacing w:before="0" w:beforeAutospacing="0" w:after="0" w:afterAutospacing="0"/>
        <w:jc w:val="both"/>
      </w:pPr>
    </w:p>
    <w:p w:rsidR="007F4030" w:rsidRPr="007F4030" w:rsidRDefault="007F4030" w:rsidP="006F5542">
      <w:pPr>
        <w:pStyle w:val="a5"/>
        <w:spacing w:before="0" w:beforeAutospacing="0" w:after="0" w:afterAutospacing="0"/>
        <w:jc w:val="both"/>
      </w:pPr>
      <w:r w:rsidRPr="007F4030">
        <w:rPr>
          <w:sz w:val="28"/>
          <w:szCs w:val="28"/>
          <w:shd w:val="clear" w:color="auto" w:fill="FFFFFF"/>
        </w:rPr>
        <w:t>- проведення аварійно-відбудовних робіт на об’єктах критичної інфраструктури;</w:t>
      </w:r>
    </w:p>
    <w:p w:rsidR="007F4030" w:rsidRPr="007F4030" w:rsidRDefault="007F4030" w:rsidP="006F5542">
      <w:pPr>
        <w:pStyle w:val="a5"/>
        <w:spacing w:before="0" w:beforeAutospacing="0" w:after="0" w:afterAutospacing="0"/>
        <w:jc w:val="both"/>
      </w:pPr>
      <w:r w:rsidRPr="007F4030">
        <w:rPr>
          <w:sz w:val="28"/>
          <w:szCs w:val="28"/>
          <w:shd w:val="clear" w:color="auto" w:fill="FFFFFF"/>
        </w:rPr>
        <w:t>- будівельних робіт, ремонтних робіт та інших першочергових робіт з відновлення об’єктів критичної інфраструктури.</w:t>
      </w:r>
    </w:p>
    <w:p w:rsidR="007F4030" w:rsidRPr="007F4030" w:rsidRDefault="007F4030" w:rsidP="006F5542">
      <w:pPr>
        <w:shd w:val="clear" w:color="auto" w:fill="FFFFFF"/>
        <w:spacing w:after="0" w:line="240" w:lineRule="auto"/>
        <w:jc w:val="both"/>
        <w:rPr>
          <w:rFonts w:ascii="Times New Roman" w:eastAsia="Times New Roman" w:hAnsi="Times New Roman" w:cs="Times New Roman"/>
          <w:sz w:val="28"/>
          <w:szCs w:val="28"/>
          <w:lang w:eastAsia="uk-UA"/>
        </w:rPr>
      </w:pPr>
    </w:p>
    <w:p w:rsidR="00FB2D33" w:rsidRPr="007F4030" w:rsidRDefault="00740637"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val="en-US" w:eastAsia="uk-UA"/>
        </w:rPr>
        <w:t>V</w:t>
      </w:r>
      <w:r w:rsidRPr="007F4030">
        <w:rPr>
          <w:rFonts w:ascii="Times New Roman" w:eastAsia="Times New Roman" w:hAnsi="Times New Roman" w:cs="Times New Roman"/>
          <w:b/>
          <w:bCs/>
          <w:sz w:val="28"/>
          <w:szCs w:val="28"/>
          <w:lang w:eastAsia="uk-UA"/>
        </w:rPr>
        <w:t>.</w:t>
      </w:r>
      <w:r w:rsidRPr="007F4030">
        <w:rPr>
          <w:rFonts w:ascii="Times New Roman" w:eastAsia="Times New Roman" w:hAnsi="Times New Roman" w:cs="Times New Roman"/>
          <w:b/>
          <w:bCs/>
          <w:sz w:val="28"/>
          <w:szCs w:val="28"/>
          <w:lang w:val="ru-RU" w:eastAsia="uk-UA"/>
        </w:rPr>
        <w:t xml:space="preserve"> </w:t>
      </w:r>
      <w:r w:rsidR="00FB2D33" w:rsidRPr="007F4030">
        <w:rPr>
          <w:rFonts w:ascii="Times New Roman" w:eastAsia="Times New Roman" w:hAnsi="Times New Roman" w:cs="Times New Roman"/>
          <w:b/>
          <w:bCs/>
          <w:sz w:val="28"/>
          <w:szCs w:val="28"/>
          <w:lang w:eastAsia="uk-UA"/>
        </w:rPr>
        <w:t>Перелік завдань і заходів Програми та результативні показники</w:t>
      </w:r>
    </w:p>
    <w:p w:rsidR="00FB2D33" w:rsidRPr="007F4030" w:rsidRDefault="00FB2D33"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eastAsia="uk-UA"/>
        </w:rPr>
        <w:t>5.1. Основними завданнями Програми є:</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вжиття заходів щодо підвищення стійкості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захисту об’єктів критичної інфраструктури на території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організація та проведення захисту національних інтересів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життєдіяльності населення і функціонування об’єктів критичної інфраструктури у межах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сил оборони та населення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життєво важливими функціями та/або послугами: енергозабезпечення (в </w:t>
      </w:r>
      <w:proofErr w:type="spellStart"/>
      <w:r w:rsidRPr="007F4030">
        <w:rPr>
          <w:rFonts w:ascii="Times New Roman" w:eastAsia="Times New Roman" w:hAnsi="Times New Roman" w:cs="Times New Roman"/>
          <w:sz w:val="28"/>
          <w:szCs w:val="28"/>
          <w:lang w:eastAsia="uk-UA"/>
        </w:rPr>
        <w:t>т.ч</w:t>
      </w:r>
      <w:proofErr w:type="spellEnd"/>
      <w:r w:rsidRPr="007F4030">
        <w:rPr>
          <w:rFonts w:ascii="Times New Roman" w:eastAsia="Times New Roman" w:hAnsi="Times New Roman" w:cs="Times New Roman"/>
          <w:sz w:val="28"/>
          <w:szCs w:val="28"/>
          <w:lang w:eastAsia="uk-UA"/>
        </w:rPr>
        <w:t xml:space="preserve"> теплопостачання), водопостачання та водовідведення, охорона здоров’я, транспортне забезпечення, паливна безпека та продовольче забезпечення;</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безперебійного функціонування для потреб національного спротиву, об’єктів критичної інфраструктури на території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недопущення припинення або призупинення діяльності об’єктами критичної інфраструктури на території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здійснення ними життєво важливих функцій та завдань для забезпечення військових та населення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w:t>
      </w:r>
    </w:p>
    <w:p w:rsidR="00FB2D33" w:rsidRPr="007F4030" w:rsidRDefault="00FB2D33"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eastAsia="uk-UA"/>
        </w:rPr>
        <w:t>5.2. Програма передбачає виконання наступних основних заходів:</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фінансове забезпечення виконання передбачених законодавством заходів щодо підвищення стійкості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захисту об’єктів критичної інфраструктури на території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lastRenderedPageBreak/>
        <w:t xml:space="preserve">– організація та проведення захисту національних інтересів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життєдіяльності населення і функціонування об’єктів інфраструктури у межах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сил оборони та населення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 xml:space="preserve">територіальної громади життєво важливими функціями та/або послугами: енергозабезпечення (в </w:t>
      </w:r>
      <w:proofErr w:type="spellStart"/>
      <w:r w:rsidRPr="007F4030">
        <w:rPr>
          <w:rFonts w:ascii="Times New Roman" w:eastAsia="Times New Roman" w:hAnsi="Times New Roman" w:cs="Times New Roman"/>
          <w:sz w:val="28"/>
          <w:szCs w:val="28"/>
          <w:lang w:eastAsia="uk-UA"/>
        </w:rPr>
        <w:t>т.ч</w:t>
      </w:r>
      <w:proofErr w:type="spellEnd"/>
      <w:r w:rsidRPr="007F4030">
        <w:rPr>
          <w:rFonts w:ascii="Times New Roman" w:eastAsia="Times New Roman" w:hAnsi="Times New Roman" w:cs="Times New Roman"/>
          <w:sz w:val="28"/>
          <w:szCs w:val="28"/>
          <w:lang w:eastAsia="uk-UA"/>
        </w:rPr>
        <w:t xml:space="preserve"> теплопостачання), водопостачання та водовідведення, охорона здоров’я, транспортне забезпечення, паливна безпека та продовольче забезпечення;</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забезпечення безперебійного функціонування для потреб національного спротиву, об’єктів критичної інфраструктури на території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 включення до об’єктів комунальної власності майна об’єктів критичної інфраструктури з повним відшкодуванням його вартості у випадку, якщо власник або уповноважена ним особа не спроможні забезпечити належне функціонування об’єкта критичної інфраструктури, чи спричиняють припинення надання чи погіршення якості життєво важливими функцій та/або послуг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територіальній громаді.</w:t>
      </w:r>
    </w:p>
    <w:p w:rsidR="00FB2D33" w:rsidRPr="007F4030" w:rsidRDefault="00FB2D33"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eastAsia="uk-UA"/>
        </w:rPr>
        <w:t>5.3. Фінансове забезпечення Програми</w:t>
      </w:r>
    </w:p>
    <w:p w:rsidR="00FB2D33" w:rsidRPr="007F4030" w:rsidRDefault="00FB2D33" w:rsidP="006F55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Фінансове забезпечення Програми здійснюється за рахунок коштів місцевого бюджету на 202</w:t>
      </w:r>
      <w:r w:rsidR="00E266D9" w:rsidRPr="007F4030">
        <w:rPr>
          <w:rFonts w:ascii="Times New Roman" w:eastAsia="Times New Roman" w:hAnsi="Times New Roman" w:cs="Times New Roman"/>
          <w:sz w:val="28"/>
          <w:szCs w:val="28"/>
          <w:lang w:eastAsia="uk-UA"/>
        </w:rPr>
        <w:t>4</w:t>
      </w:r>
      <w:r w:rsidRPr="007F4030">
        <w:rPr>
          <w:rFonts w:ascii="Times New Roman" w:eastAsia="Times New Roman" w:hAnsi="Times New Roman" w:cs="Times New Roman"/>
          <w:sz w:val="28"/>
          <w:szCs w:val="28"/>
          <w:lang w:eastAsia="uk-UA"/>
        </w:rPr>
        <w:t xml:space="preserve"> – 202</w:t>
      </w:r>
      <w:r w:rsidR="00E266D9" w:rsidRPr="007F4030">
        <w:rPr>
          <w:rFonts w:ascii="Times New Roman" w:eastAsia="Times New Roman" w:hAnsi="Times New Roman" w:cs="Times New Roman"/>
          <w:sz w:val="28"/>
          <w:szCs w:val="28"/>
          <w:lang w:eastAsia="uk-UA"/>
        </w:rPr>
        <w:t>5</w:t>
      </w:r>
      <w:r w:rsidRPr="007F4030">
        <w:rPr>
          <w:rFonts w:ascii="Times New Roman" w:eastAsia="Times New Roman" w:hAnsi="Times New Roman" w:cs="Times New Roman"/>
          <w:sz w:val="28"/>
          <w:szCs w:val="28"/>
          <w:lang w:eastAsia="uk-UA"/>
        </w:rPr>
        <w:t xml:space="preserve"> рік.</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Фінансування Програми також може здійснюватися з інших джерел, що не заборонені чинним законодавством.</w:t>
      </w:r>
    </w:p>
    <w:p w:rsidR="00FB2D33" w:rsidRPr="007F4030" w:rsidRDefault="00FB2D33"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eastAsia="uk-UA"/>
        </w:rPr>
        <w:t>5.4.Очікувані результативні показники Програми:</w:t>
      </w:r>
    </w:p>
    <w:p w:rsidR="00FB2D33"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В результаті виконання заходів Програми буде забезпечено:</w:t>
      </w:r>
    </w:p>
    <w:p w:rsidR="00FB2D33" w:rsidRPr="007F4030" w:rsidRDefault="00FB2D33" w:rsidP="006F5542">
      <w:pPr>
        <w:numPr>
          <w:ilvl w:val="0"/>
          <w:numId w:val="8"/>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збереження, захист життєво важливих функцій та/або послуг, що надаються об’єктами критичної інфраструктури </w:t>
      </w:r>
      <w:r w:rsidR="00E266D9" w:rsidRPr="007F4030">
        <w:rPr>
          <w:rFonts w:ascii="Times New Roman" w:eastAsia="Times New Roman" w:hAnsi="Times New Roman" w:cs="Times New Roman"/>
          <w:sz w:val="28"/>
          <w:szCs w:val="28"/>
          <w:lang w:eastAsia="uk-UA"/>
        </w:rPr>
        <w:t>місцевого</w:t>
      </w:r>
      <w:r w:rsidRPr="007F4030">
        <w:rPr>
          <w:rFonts w:ascii="Times New Roman" w:eastAsia="Times New Roman" w:hAnsi="Times New Roman" w:cs="Times New Roman"/>
          <w:sz w:val="28"/>
          <w:szCs w:val="28"/>
          <w:lang w:eastAsia="uk-UA"/>
        </w:rPr>
        <w:t xml:space="preserve"> значення, виведення з ладу яких становлять загрозу для життєдіяльності військових та населення громади;</w:t>
      </w:r>
    </w:p>
    <w:p w:rsidR="00FB2D33" w:rsidRPr="007F4030" w:rsidRDefault="00FB2D33" w:rsidP="006F5542">
      <w:pPr>
        <w:numPr>
          <w:ilvl w:val="0"/>
          <w:numId w:val="8"/>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належний рівень захисту стратегічних об’єктів та громадян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w:t>
      </w:r>
      <w:r w:rsidRPr="007F4030">
        <w:rPr>
          <w:rFonts w:ascii="Times New Roman" w:eastAsia="Times New Roman" w:hAnsi="Times New Roman" w:cs="Times New Roman"/>
          <w:sz w:val="28"/>
          <w:szCs w:val="28"/>
          <w:lang w:eastAsia="uk-UA"/>
        </w:rPr>
        <w:t xml:space="preserve"> територіальної громади від терористичних та інших загроз;</w:t>
      </w:r>
    </w:p>
    <w:p w:rsidR="00FB2D33" w:rsidRPr="007F4030" w:rsidRDefault="00FB2D33" w:rsidP="006F5542">
      <w:pPr>
        <w:numPr>
          <w:ilvl w:val="0"/>
          <w:numId w:val="8"/>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забезпечення сил оборони та населення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 хлібом та хлібобулочними виробами</w:t>
      </w:r>
      <w:r w:rsidR="00E266D9" w:rsidRPr="007F4030">
        <w:rPr>
          <w:rFonts w:ascii="Times New Roman" w:eastAsia="Times New Roman" w:hAnsi="Times New Roman" w:cs="Times New Roman"/>
          <w:sz w:val="28"/>
          <w:szCs w:val="28"/>
          <w:lang w:eastAsia="uk-UA"/>
        </w:rPr>
        <w:t>;</w:t>
      </w:r>
    </w:p>
    <w:p w:rsidR="00FB2D33" w:rsidRPr="007F4030" w:rsidRDefault="00FB2D33" w:rsidP="006F5542">
      <w:pPr>
        <w:numPr>
          <w:ilvl w:val="0"/>
          <w:numId w:val="8"/>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забезпечення життєдіяльності населення і функціонування об’єктів інфраструктури у межах </w:t>
      </w:r>
      <w:proofErr w:type="spellStart"/>
      <w:r w:rsidR="00E266D9" w:rsidRPr="007F4030">
        <w:rPr>
          <w:rFonts w:ascii="Times New Roman" w:hAnsi="Times New Roman" w:cs="Times New Roman"/>
          <w:sz w:val="28"/>
          <w:szCs w:val="28"/>
        </w:rPr>
        <w:t>Люблинецької</w:t>
      </w:r>
      <w:proofErr w:type="spellEnd"/>
      <w:r w:rsidR="00E266D9" w:rsidRPr="007F4030">
        <w:rPr>
          <w:rFonts w:ascii="Times New Roman" w:hAnsi="Times New Roman" w:cs="Times New Roman"/>
          <w:sz w:val="28"/>
          <w:szCs w:val="28"/>
        </w:rPr>
        <w:t xml:space="preserve"> селищної </w:t>
      </w:r>
      <w:r w:rsidRPr="007F4030">
        <w:rPr>
          <w:rFonts w:ascii="Times New Roman" w:eastAsia="Times New Roman" w:hAnsi="Times New Roman" w:cs="Times New Roman"/>
          <w:sz w:val="28"/>
          <w:szCs w:val="28"/>
          <w:lang w:eastAsia="uk-UA"/>
        </w:rPr>
        <w:t>територіальної громади</w:t>
      </w:r>
    </w:p>
    <w:p w:rsidR="00FB2D33" w:rsidRPr="007F4030" w:rsidRDefault="00FB2D33" w:rsidP="006F5542">
      <w:pPr>
        <w:numPr>
          <w:ilvl w:val="0"/>
          <w:numId w:val="8"/>
        </w:numPr>
        <w:shd w:val="clear" w:color="auto" w:fill="FFFFFF"/>
        <w:spacing w:after="0" w:line="240" w:lineRule="auto"/>
        <w:ind w:left="312" w:hanging="240"/>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задоволення продовольчих потреб територіальної громади.</w:t>
      </w:r>
    </w:p>
    <w:p w:rsidR="00E266D9" w:rsidRPr="007F4030" w:rsidRDefault="00FB2D33" w:rsidP="006F5542">
      <w:pPr>
        <w:shd w:val="clear" w:color="auto" w:fill="FFFFFF"/>
        <w:spacing w:after="0" w:line="240" w:lineRule="auto"/>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w:t>
      </w:r>
    </w:p>
    <w:p w:rsidR="00E266D9" w:rsidRPr="006F5542" w:rsidRDefault="00E266D9" w:rsidP="006F5542">
      <w:pPr>
        <w:shd w:val="clear" w:color="auto" w:fill="FFFFFF"/>
        <w:spacing w:after="0" w:line="240" w:lineRule="auto"/>
        <w:jc w:val="center"/>
        <w:rPr>
          <w:rFonts w:ascii="Times New Roman" w:eastAsia="Times New Roman" w:hAnsi="Times New Roman" w:cs="Times New Roman"/>
          <w:sz w:val="28"/>
          <w:szCs w:val="28"/>
          <w:lang w:eastAsia="uk-UA"/>
        </w:rPr>
      </w:pPr>
      <w:r w:rsidRPr="007F4030">
        <w:rPr>
          <w:rFonts w:ascii="Times New Roman" w:eastAsia="Times New Roman" w:hAnsi="Times New Roman" w:cs="Times New Roman"/>
          <w:b/>
          <w:bCs/>
          <w:sz w:val="28"/>
          <w:szCs w:val="28"/>
          <w:lang w:val="en-US" w:eastAsia="uk-UA"/>
        </w:rPr>
        <w:t>V</w:t>
      </w:r>
      <w:r w:rsidRPr="007F4030">
        <w:rPr>
          <w:rFonts w:ascii="Times New Roman" w:eastAsia="Times New Roman" w:hAnsi="Times New Roman" w:cs="Times New Roman"/>
          <w:b/>
          <w:bCs/>
          <w:sz w:val="28"/>
          <w:szCs w:val="28"/>
          <w:lang w:eastAsia="uk-UA"/>
        </w:rPr>
        <w:t xml:space="preserve">І. </w:t>
      </w:r>
      <w:r w:rsidR="00FB2D33" w:rsidRPr="007F4030">
        <w:rPr>
          <w:rFonts w:ascii="Times New Roman" w:eastAsia="Times New Roman" w:hAnsi="Times New Roman" w:cs="Times New Roman"/>
          <w:b/>
          <w:bCs/>
          <w:sz w:val="28"/>
          <w:szCs w:val="28"/>
          <w:lang w:eastAsia="uk-UA"/>
        </w:rPr>
        <w:t>Контроль за виконанням Програми</w:t>
      </w:r>
    </w:p>
    <w:p w:rsidR="00FB2D33" w:rsidRPr="007F4030" w:rsidRDefault="00FB2D33" w:rsidP="006F55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7F4030">
        <w:rPr>
          <w:rFonts w:ascii="Times New Roman" w:eastAsia="Times New Roman" w:hAnsi="Times New Roman" w:cs="Times New Roman"/>
          <w:sz w:val="28"/>
          <w:szCs w:val="28"/>
          <w:lang w:eastAsia="uk-UA"/>
        </w:rPr>
        <w:t xml:space="preserve">Координація та контроль за ходом виконання програми здійснюються </w:t>
      </w:r>
      <w:proofErr w:type="spellStart"/>
      <w:r w:rsidR="00FD0ED7" w:rsidRPr="007F4030">
        <w:rPr>
          <w:rFonts w:ascii="Times New Roman" w:hAnsi="Times New Roman" w:cs="Times New Roman"/>
          <w:sz w:val="28"/>
          <w:szCs w:val="28"/>
        </w:rPr>
        <w:t>Люблинецькою</w:t>
      </w:r>
      <w:proofErr w:type="spellEnd"/>
      <w:r w:rsidR="00FD0ED7" w:rsidRPr="007F4030">
        <w:rPr>
          <w:rFonts w:ascii="Times New Roman" w:hAnsi="Times New Roman" w:cs="Times New Roman"/>
          <w:sz w:val="28"/>
          <w:szCs w:val="28"/>
        </w:rPr>
        <w:t xml:space="preserve"> селищною </w:t>
      </w:r>
      <w:r w:rsidRPr="007F4030">
        <w:rPr>
          <w:rFonts w:ascii="Times New Roman" w:eastAsia="Times New Roman" w:hAnsi="Times New Roman" w:cs="Times New Roman"/>
          <w:sz w:val="28"/>
          <w:szCs w:val="28"/>
          <w:lang w:eastAsia="uk-UA"/>
        </w:rPr>
        <w:t>радою.</w:t>
      </w:r>
    </w:p>
    <w:p w:rsidR="00FD0ED7" w:rsidRPr="007F4030" w:rsidRDefault="00FD0ED7" w:rsidP="006F5542">
      <w:pPr>
        <w:shd w:val="clear" w:color="auto" w:fill="FFFFFF"/>
        <w:spacing w:after="0" w:line="240" w:lineRule="auto"/>
        <w:rPr>
          <w:rFonts w:ascii="Times New Roman" w:eastAsia="Times New Roman" w:hAnsi="Times New Roman" w:cs="Times New Roman"/>
          <w:b/>
          <w:bCs/>
          <w:sz w:val="28"/>
          <w:szCs w:val="28"/>
          <w:lang w:eastAsia="uk-UA"/>
        </w:rPr>
      </w:pPr>
    </w:p>
    <w:p w:rsidR="006F5542" w:rsidRDefault="006F5542" w:rsidP="006F5542">
      <w:pPr>
        <w:shd w:val="clear" w:color="auto" w:fill="FFFFFF"/>
        <w:spacing w:after="0" w:line="240" w:lineRule="auto"/>
        <w:rPr>
          <w:rFonts w:ascii="Times New Roman" w:eastAsia="Times New Roman" w:hAnsi="Times New Roman" w:cs="Times New Roman"/>
          <w:bCs/>
          <w:sz w:val="28"/>
          <w:szCs w:val="28"/>
          <w:lang w:eastAsia="uk-UA"/>
        </w:rPr>
      </w:pPr>
    </w:p>
    <w:p w:rsidR="00FB2D33" w:rsidRPr="006F5542" w:rsidRDefault="00FB2D33" w:rsidP="006F5542">
      <w:pPr>
        <w:shd w:val="clear" w:color="auto" w:fill="FFFFFF"/>
        <w:spacing w:after="0" w:line="240" w:lineRule="auto"/>
        <w:rPr>
          <w:rFonts w:ascii="Times New Roman" w:eastAsia="Times New Roman" w:hAnsi="Times New Roman" w:cs="Times New Roman"/>
          <w:sz w:val="28"/>
          <w:szCs w:val="28"/>
          <w:lang w:eastAsia="uk-UA"/>
        </w:rPr>
      </w:pPr>
      <w:r w:rsidRPr="006F5542">
        <w:rPr>
          <w:rFonts w:ascii="Times New Roman" w:eastAsia="Times New Roman" w:hAnsi="Times New Roman" w:cs="Times New Roman"/>
          <w:bCs/>
          <w:sz w:val="28"/>
          <w:szCs w:val="28"/>
          <w:lang w:eastAsia="uk-UA"/>
        </w:rPr>
        <w:t xml:space="preserve">Секретар </w:t>
      </w:r>
      <w:r w:rsidR="00E266D9" w:rsidRPr="006F5542">
        <w:rPr>
          <w:rFonts w:ascii="Times New Roman" w:eastAsia="Times New Roman" w:hAnsi="Times New Roman" w:cs="Times New Roman"/>
          <w:bCs/>
          <w:sz w:val="28"/>
          <w:szCs w:val="28"/>
          <w:lang w:eastAsia="uk-UA"/>
        </w:rPr>
        <w:t>селищної</w:t>
      </w:r>
      <w:r w:rsidRPr="006F5542">
        <w:rPr>
          <w:rFonts w:ascii="Times New Roman" w:eastAsia="Times New Roman" w:hAnsi="Times New Roman" w:cs="Times New Roman"/>
          <w:bCs/>
          <w:sz w:val="28"/>
          <w:szCs w:val="28"/>
          <w:lang w:eastAsia="uk-UA"/>
        </w:rPr>
        <w:t xml:space="preserve"> ради                                                           </w:t>
      </w:r>
      <w:r w:rsidR="006F5542">
        <w:rPr>
          <w:rFonts w:ascii="Times New Roman" w:eastAsia="Times New Roman" w:hAnsi="Times New Roman" w:cs="Times New Roman"/>
          <w:bCs/>
          <w:sz w:val="28"/>
          <w:szCs w:val="28"/>
          <w:lang w:eastAsia="uk-UA"/>
        </w:rPr>
        <w:t xml:space="preserve">        </w:t>
      </w:r>
      <w:r w:rsidRPr="006F5542">
        <w:rPr>
          <w:rFonts w:ascii="Times New Roman" w:eastAsia="Times New Roman" w:hAnsi="Times New Roman" w:cs="Times New Roman"/>
          <w:bCs/>
          <w:sz w:val="28"/>
          <w:szCs w:val="28"/>
          <w:lang w:eastAsia="uk-UA"/>
        </w:rPr>
        <w:t> </w:t>
      </w:r>
      <w:r w:rsidR="00E266D9" w:rsidRPr="006F5542">
        <w:rPr>
          <w:rFonts w:ascii="Times New Roman" w:eastAsia="Times New Roman" w:hAnsi="Times New Roman" w:cs="Times New Roman"/>
          <w:bCs/>
          <w:sz w:val="28"/>
          <w:szCs w:val="28"/>
          <w:lang w:eastAsia="uk-UA"/>
        </w:rPr>
        <w:t>Жанна КУЛИК</w:t>
      </w:r>
      <w:r w:rsidRPr="006F5542">
        <w:rPr>
          <w:rFonts w:ascii="Times New Roman" w:eastAsia="Times New Roman" w:hAnsi="Times New Roman" w:cs="Times New Roman"/>
          <w:bCs/>
          <w:sz w:val="28"/>
          <w:szCs w:val="28"/>
          <w:lang w:eastAsia="uk-UA"/>
        </w:rPr>
        <w:t> </w:t>
      </w:r>
    </w:p>
    <w:p w:rsidR="00F1273F" w:rsidRPr="007F4030" w:rsidRDefault="00F1273F" w:rsidP="006F5542">
      <w:pPr>
        <w:spacing w:after="0" w:line="240" w:lineRule="auto"/>
        <w:rPr>
          <w:rFonts w:ascii="Times New Roman" w:hAnsi="Times New Roman" w:cs="Times New Roman"/>
          <w:sz w:val="28"/>
          <w:szCs w:val="28"/>
        </w:rPr>
      </w:pPr>
    </w:p>
    <w:sectPr w:rsidR="00F1273F" w:rsidRPr="007F4030" w:rsidSect="00741F1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0336"/>
    <w:multiLevelType w:val="multilevel"/>
    <w:tmpl w:val="B7E204F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9134974"/>
    <w:multiLevelType w:val="multilevel"/>
    <w:tmpl w:val="656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9D4D0D"/>
    <w:multiLevelType w:val="multilevel"/>
    <w:tmpl w:val="4DE82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7A0959"/>
    <w:multiLevelType w:val="multilevel"/>
    <w:tmpl w:val="B49440D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2A813E2"/>
    <w:multiLevelType w:val="multilevel"/>
    <w:tmpl w:val="09207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470775"/>
    <w:multiLevelType w:val="multilevel"/>
    <w:tmpl w:val="AADA2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D66725"/>
    <w:multiLevelType w:val="multilevel"/>
    <w:tmpl w:val="A11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9B5E08"/>
    <w:multiLevelType w:val="multilevel"/>
    <w:tmpl w:val="2618E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B8303A"/>
    <w:multiLevelType w:val="multilevel"/>
    <w:tmpl w:val="C36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5"/>
  </w:num>
  <w:num w:numId="4">
    <w:abstractNumId w:val="8"/>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013"/>
    <w:rsid w:val="0005428D"/>
    <w:rsid w:val="001346BB"/>
    <w:rsid w:val="002E214B"/>
    <w:rsid w:val="005A5C15"/>
    <w:rsid w:val="0060743A"/>
    <w:rsid w:val="006F5542"/>
    <w:rsid w:val="00740637"/>
    <w:rsid w:val="00741F12"/>
    <w:rsid w:val="00775A11"/>
    <w:rsid w:val="007D147D"/>
    <w:rsid w:val="007F4030"/>
    <w:rsid w:val="00B647DA"/>
    <w:rsid w:val="00E266D9"/>
    <w:rsid w:val="00E43ED4"/>
    <w:rsid w:val="00EC7013"/>
    <w:rsid w:val="00F1273F"/>
    <w:rsid w:val="00FA190B"/>
    <w:rsid w:val="00FB2D33"/>
    <w:rsid w:val="00FD0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F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5428D"/>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05428D"/>
    <w:rPr>
      <w:rFonts w:ascii="Times New Roman" w:eastAsia="Times New Roman" w:hAnsi="Times New Roman" w:cs="Times New Roman"/>
      <w:sz w:val="28"/>
      <w:szCs w:val="20"/>
      <w:lang w:eastAsia="ru-RU"/>
    </w:rPr>
  </w:style>
  <w:style w:type="paragraph" w:styleId="a5">
    <w:name w:val="Normal (Web)"/>
    <w:basedOn w:val="a"/>
    <w:uiPriority w:val="99"/>
    <w:semiHidden/>
    <w:unhideWhenUsed/>
    <w:rsid w:val="007F403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775A1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5A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7498520">
      <w:bodyDiv w:val="1"/>
      <w:marLeft w:val="0"/>
      <w:marRight w:val="0"/>
      <w:marTop w:val="0"/>
      <w:marBottom w:val="0"/>
      <w:divBdr>
        <w:top w:val="none" w:sz="0" w:space="0" w:color="auto"/>
        <w:left w:val="none" w:sz="0" w:space="0" w:color="auto"/>
        <w:bottom w:val="none" w:sz="0" w:space="0" w:color="auto"/>
        <w:right w:val="none" w:sz="0" w:space="0" w:color="auto"/>
      </w:divBdr>
    </w:div>
    <w:div w:id="221797855">
      <w:bodyDiv w:val="1"/>
      <w:marLeft w:val="0"/>
      <w:marRight w:val="0"/>
      <w:marTop w:val="0"/>
      <w:marBottom w:val="0"/>
      <w:divBdr>
        <w:top w:val="none" w:sz="0" w:space="0" w:color="auto"/>
        <w:left w:val="none" w:sz="0" w:space="0" w:color="auto"/>
        <w:bottom w:val="none" w:sz="0" w:space="0" w:color="auto"/>
        <w:right w:val="none" w:sz="0" w:space="0" w:color="auto"/>
      </w:divBdr>
    </w:div>
    <w:div w:id="240872601">
      <w:bodyDiv w:val="1"/>
      <w:marLeft w:val="0"/>
      <w:marRight w:val="0"/>
      <w:marTop w:val="0"/>
      <w:marBottom w:val="0"/>
      <w:divBdr>
        <w:top w:val="none" w:sz="0" w:space="0" w:color="auto"/>
        <w:left w:val="none" w:sz="0" w:space="0" w:color="auto"/>
        <w:bottom w:val="none" w:sz="0" w:space="0" w:color="auto"/>
        <w:right w:val="none" w:sz="0" w:space="0" w:color="auto"/>
      </w:divBdr>
    </w:div>
    <w:div w:id="418067929">
      <w:bodyDiv w:val="1"/>
      <w:marLeft w:val="0"/>
      <w:marRight w:val="0"/>
      <w:marTop w:val="0"/>
      <w:marBottom w:val="0"/>
      <w:divBdr>
        <w:top w:val="none" w:sz="0" w:space="0" w:color="auto"/>
        <w:left w:val="none" w:sz="0" w:space="0" w:color="auto"/>
        <w:bottom w:val="none" w:sz="0" w:space="0" w:color="auto"/>
        <w:right w:val="none" w:sz="0" w:space="0" w:color="auto"/>
      </w:divBdr>
    </w:div>
    <w:div w:id="679309780">
      <w:bodyDiv w:val="1"/>
      <w:marLeft w:val="0"/>
      <w:marRight w:val="0"/>
      <w:marTop w:val="0"/>
      <w:marBottom w:val="0"/>
      <w:divBdr>
        <w:top w:val="none" w:sz="0" w:space="0" w:color="auto"/>
        <w:left w:val="none" w:sz="0" w:space="0" w:color="auto"/>
        <w:bottom w:val="none" w:sz="0" w:space="0" w:color="auto"/>
        <w:right w:val="none" w:sz="0" w:space="0" w:color="auto"/>
      </w:divBdr>
    </w:div>
    <w:div w:id="680207549">
      <w:bodyDiv w:val="1"/>
      <w:marLeft w:val="0"/>
      <w:marRight w:val="0"/>
      <w:marTop w:val="0"/>
      <w:marBottom w:val="0"/>
      <w:divBdr>
        <w:top w:val="none" w:sz="0" w:space="0" w:color="auto"/>
        <w:left w:val="none" w:sz="0" w:space="0" w:color="auto"/>
        <w:bottom w:val="none" w:sz="0" w:space="0" w:color="auto"/>
        <w:right w:val="none" w:sz="0" w:space="0" w:color="auto"/>
      </w:divBdr>
    </w:div>
    <w:div w:id="776290962">
      <w:bodyDiv w:val="1"/>
      <w:marLeft w:val="0"/>
      <w:marRight w:val="0"/>
      <w:marTop w:val="0"/>
      <w:marBottom w:val="0"/>
      <w:divBdr>
        <w:top w:val="none" w:sz="0" w:space="0" w:color="auto"/>
        <w:left w:val="none" w:sz="0" w:space="0" w:color="auto"/>
        <w:bottom w:val="none" w:sz="0" w:space="0" w:color="auto"/>
        <w:right w:val="none" w:sz="0" w:space="0" w:color="auto"/>
      </w:divBdr>
    </w:div>
    <w:div w:id="803276255">
      <w:bodyDiv w:val="1"/>
      <w:marLeft w:val="0"/>
      <w:marRight w:val="0"/>
      <w:marTop w:val="0"/>
      <w:marBottom w:val="0"/>
      <w:divBdr>
        <w:top w:val="none" w:sz="0" w:space="0" w:color="auto"/>
        <w:left w:val="none" w:sz="0" w:space="0" w:color="auto"/>
        <w:bottom w:val="none" w:sz="0" w:space="0" w:color="auto"/>
        <w:right w:val="none" w:sz="0" w:space="0" w:color="auto"/>
      </w:divBdr>
    </w:div>
    <w:div w:id="1153377215">
      <w:bodyDiv w:val="1"/>
      <w:marLeft w:val="0"/>
      <w:marRight w:val="0"/>
      <w:marTop w:val="0"/>
      <w:marBottom w:val="0"/>
      <w:divBdr>
        <w:top w:val="none" w:sz="0" w:space="0" w:color="auto"/>
        <w:left w:val="none" w:sz="0" w:space="0" w:color="auto"/>
        <w:bottom w:val="none" w:sz="0" w:space="0" w:color="auto"/>
        <w:right w:val="none" w:sz="0" w:space="0" w:color="auto"/>
      </w:divBdr>
    </w:div>
    <w:div w:id="1224760202">
      <w:bodyDiv w:val="1"/>
      <w:marLeft w:val="0"/>
      <w:marRight w:val="0"/>
      <w:marTop w:val="0"/>
      <w:marBottom w:val="0"/>
      <w:divBdr>
        <w:top w:val="none" w:sz="0" w:space="0" w:color="auto"/>
        <w:left w:val="none" w:sz="0" w:space="0" w:color="auto"/>
        <w:bottom w:val="none" w:sz="0" w:space="0" w:color="auto"/>
        <w:right w:val="none" w:sz="0" w:space="0" w:color="auto"/>
      </w:divBdr>
    </w:div>
    <w:div w:id="1396393822">
      <w:bodyDiv w:val="1"/>
      <w:marLeft w:val="0"/>
      <w:marRight w:val="0"/>
      <w:marTop w:val="0"/>
      <w:marBottom w:val="0"/>
      <w:divBdr>
        <w:top w:val="none" w:sz="0" w:space="0" w:color="auto"/>
        <w:left w:val="none" w:sz="0" w:space="0" w:color="auto"/>
        <w:bottom w:val="none" w:sz="0" w:space="0" w:color="auto"/>
        <w:right w:val="none" w:sz="0" w:space="0" w:color="auto"/>
      </w:divBdr>
    </w:div>
    <w:div w:id="1425416563">
      <w:bodyDiv w:val="1"/>
      <w:marLeft w:val="0"/>
      <w:marRight w:val="0"/>
      <w:marTop w:val="0"/>
      <w:marBottom w:val="0"/>
      <w:divBdr>
        <w:top w:val="none" w:sz="0" w:space="0" w:color="auto"/>
        <w:left w:val="none" w:sz="0" w:space="0" w:color="auto"/>
        <w:bottom w:val="none" w:sz="0" w:space="0" w:color="auto"/>
        <w:right w:val="none" w:sz="0" w:space="0" w:color="auto"/>
      </w:divBdr>
      <w:divsChild>
        <w:div w:id="1539396510">
          <w:marLeft w:val="0"/>
          <w:marRight w:val="0"/>
          <w:marTop w:val="0"/>
          <w:marBottom w:val="0"/>
          <w:divBdr>
            <w:top w:val="none" w:sz="0" w:space="0" w:color="auto"/>
            <w:left w:val="none" w:sz="0" w:space="0" w:color="auto"/>
            <w:bottom w:val="none" w:sz="0" w:space="0" w:color="auto"/>
            <w:right w:val="none" w:sz="0" w:space="0" w:color="auto"/>
          </w:divBdr>
          <w:divsChild>
            <w:div w:id="1315337733">
              <w:marLeft w:val="0"/>
              <w:marRight w:val="0"/>
              <w:marTop w:val="0"/>
              <w:marBottom w:val="0"/>
              <w:divBdr>
                <w:top w:val="none" w:sz="0" w:space="0" w:color="auto"/>
                <w:left w:val="none" w:sz="0" w:space="0" w:color="auto"/>
                <w:bottom w:val="none" w:sz="0" w:space="0" w:color="auto"/>
                <w:right w:val="none" w:sz="0" w:space="0" w:color="auto"/>
              </w:divBdr>
            </w:div>
          </w:divsChild>
        </w:div>
        <w:div w:id="1638535279">
          <w:marLeft w:val="0"/>
          <w:marRight w:val="0"/>
          <w:marTop w:val="0"/>
          <w:marBottom w:val="0"/>
          <w:divBdr>
            <w:top w:val="none" w:sz="0" w:space="0" w:color="auto"/>
            <w:left w:val="none" w:sz="0" w:space="0" w:color="auto"/>
            <w:bottom w:val="none" w:sz="0" w:space="0" w:color="auto"/>
            <w:right w:val="none" w:sz="0" w:space="0" w:color="auto"/>
          </w:divBdr>
        </w:div>
        <w:div w:id="1274946034">
          <w:marLeft w:val="0"/>
          <w:marRight w:val="0"/>
          <w:marTop w:val="0"/>
          <w:marBottom w:val="0"/>
          <w:divBdr>
            <w:top w:val="none" w:sz="0" w:space="0" w:color="auto"/>
            <w:left w:val="none" w:sz="0" w:space="0" w:color="auto"/>
            <w:bottom w:val="none" w:sz="0" w:space="0" w:color="auto"/>
            <w:right w:val="none" w:sz="0" w:space="0" w:color="auto"/>
          </w:divBdr>
          <w:divsChild>
            <w:div w:id="191502426">
              <w:marLeft w:val="0"/>
              <w:marRight w:val="0"/>
              <w:marTop w:val="0"/>
              <w:marBottom w:val="0"/>
              <w:divBdr>
                <w:top w:val="none" w:sz="0" w:space="0" w:color="auto"/>
                <w:left w:val="none" w:sz="0" w:space="0" w:color="auto"/>
                <w:bottom w:val="none" w:sz="0" w:space="0" w:color="auto"/>
                <w:right w:val="none" w:sz="0" w:space="0" w:color="auto"/>
              </w:divBdr>
              <w:divsChild>
                <w:div w:id="21066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2301</Words>
  <Characters>13121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10</cp:revision>
  <cp:lastPrinted>2023-11-15T14:37:00Z</cp:lastPrinted>
  <dcterms:created xsi:type="dcterms:W3CDTF">2023-11-02T14:26:00Z</dcterms:created>
  <dcterms:modified xsi:type="dcterms:W3CDTF">2023-11-15T14:41:00Z</dcterms:modified>
</cp:coreProperties>
</file>