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:rsidR="00B96F86" w:rsidRPr="0001091D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1C3C39" w:rsidRPr="003A15E5" w:rsidRDefault="001C3C39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846"/>
        <w:gridCol w:w="4107"/>
        <w:gridCol w:w="1276"/>
        <w:gridCol w:w="1843"/>
      </w:tblGrid>
      <w:tr w:rsidR="001C3C39" w:rsidRPr="00D443DE" w:rsidTr="007A52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товару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якісні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характеристики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виміру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443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</w:tr>
      <w:tr w:rsidR="001C3C39" w:rsidRPr="00D443DE" w:rsidTr="007A52FF">
        <w:trPr>
          <w:trHeight w:val="5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D443DE" w:rsidRDefault="001C3C39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3D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Яйця (курячі)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4C" w:rsidRPr="000E5E4C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</w:pPr>
            <w:r w:rsidRPr="000E5E4C">
              <w:rPr>
                <w:rFonts w:ascii="Times New Roman" w:eastAsia="Times New Roman" w:hAnsi="Times New Roman" w:cs="Times New Roman"/>
                <w:bCs/>
                <w:i/>
                <w:noProof/>
                <w:lang w:val="uk-UA" w:eastAsia="ru-RU"/>
              </w:rPr>
              <w:t>Оцінка якості</w:t>
            </w:r>
            <w:r w:rsidRPr="000E5E4C">
              <w:rPr>
                <w:rFonts w:ascii="Times New Roman" w:eastAsia="Times New Roman" w:hAnsi="Times New Roman" w:cs="Times New Roman"/>
                <w:bCs/>
                <w:noProof/>
                <w:lang w:val="uk-UA" w:eastAsia="ru-RU"/>
              </w:rPr>
              <w:t xml:space="preserve"> – відповідно з ДСТУ 5028:2008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Вигляд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шкарлупка чиста, непошкоджена, без видимих змін структури, без слідів крові чи посліду. Білок чистий, щільний, прозорий без будь-яких сторонніх домішок. Жовток – чіткого контуру.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Пакування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яєчні лотки в кортонних коробках до 360 шт.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E7145">
              <w:rPr>
                <w:rFonts w:ascii="Times New Roman" w:eastAsia="Times New Roman" w:hAnsi="Times New Roman" w:cs="Times New Roman"/>
                <w:bCs/>
                <w:i/>
                <w:noProof/>
                <w:lang w:eastAsia="ru-RU"/>
              </w:rPr>
              <w:t>Термін придатності</w:t>
            </w:r>
            <w:r w:rsidRPr="007E7145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t xml:space="preserve"> – до 25-29 діб та н</w:t>
            </w:r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а момент поставки повинен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становити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не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менше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80%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загального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терміну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зберігання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0E5E4C" w:rsidRPr="007E7145" w:rsidRDefault="000E5E4C" w:rsidP="000E5E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ar-SA"/>
              </w:rPr>
            </w:pP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Супровідна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i/>
                <w:lang w:eastAsia="ru-RU"/>
              </w:rPr>
              <w:t>документація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–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документи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що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підтверджують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якість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висновок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державного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санітарно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епідеміологічної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експертизи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,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сертифікат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відповідності</w:t>
            </w:r>
            <w:proofErr w:type="spellEnd"/>
            <w:r w:rsidRPr="007E714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1C3C39" w:rsidRPr="000E5E4C" w:rsidRDefault="001C3C39" w:rsidP="007A52F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39" w:rsidRPr="000E5E4C" w:rsidRDefault="000E5E4C" w:rsidP="007A52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14100</w:t>
            </w:r>
          </w:p>
        </w:tc>
      </w:tr>
    </w:tbl>
    <w:p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(яйця)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:rsidR="000E5E4C" w:rsidRPr="007E7145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документ  про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)  та/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печаткою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та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7E7145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CD2564">
        <w:rPr>
          <w:color w:val="000000" w:themeColor="text1"/>
          <w:lang w:val="uk-UA"/>
        </w:rPr>
        <w:t>564</w:t>
      </w:r>
      <w:bookmarkStart w:id="0" w:name="_GoBack"/>
      <w:bookmarkEnd w:id="0"/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 </w:t>
      </w:r>
    </w:p>
    <w:p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E"/>
    <w:rsid w:val="0001091D"/>
    <w:rsid w:val="000E5E4C"/>
    <w:rsid w:val="001C3C39"/>
    <w:rsid w:val="00304BDE"/>
    <w:rsid w:val="007100C7"/>
    <w:rsid w:val="00864D5F"/>
    <w:rsid w:val="009C19ED"/>
    <w:rsid w:val="00B96F86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F505-B6BD-46FF-B04B-1291070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Admin</cp:lastModifiedBy>
  <cp:revision>5</cp:revision>
  <dcterms:created xsi:type="dcterms:W3CDTF">2022-12-05T11:07:00Z</dcterms:created>
  <dcterms:modified xsi:type="dcterms:W3CDTF">2023-07-18T07:30:00Z</dcterms:modified>
</cp:coreProperties>
</file>