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4F" w:rsidRPr="008361EF" w:rsidRDefault="0080114F" w:rsidP="00411452">
      <w:pPr>
        <w:pStyle w:val="1"/>
        <w:spacing w:before="152" w:beforeAutospacing="0" w:after="152" w:afterAutospacing="0"/>
        <w:jc w:val="center"/>
        <w:rPr>
          <w:rFonts w:ascii="Times New Roman" w:hAnsi="Times New Roman" w:cs="Times New Roman"/>
          <w:b w:val="0"/>
          <w:bCs w:val="0"/>
          <w:sz w:val="32"/>
          <w:szCs w:val="32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0114F" w:rsidRPr="00411452" w:rsidRDefault="0080114F" w:rsidP="008361EF">
      <w:pPr>
        <w:pStyle w:val="1"/>
        <w:spacing w:before="152" w:beforeAutospacing="0" w:after="152" w:afterAutospacing="0"/>
        <w:rPr>
          <w:b w:val="0"/>
          <w:bCs w:val="0"/>
          <w:sz w:val="28"/>
          <w:szCs w:val="28"/>
          <w:lang w:val="uk-UA"/>
        </w:rPr>
      </w:pPr>
      <w:r w:rsidRPr="00411452">
        <w:rPr>
          <w:b w:val="0"/>
          <w:bCs w:val="0"/>
          <w:sz w:val="28"/>
          <w:szCs w:val="28"/>
          <w:lang w:val="uk-UA"/>
        </w:rPr>
        <w:t>Напрямки д</w:t>
      </w:r>
      <w:r>
        <w:rPr>
          <w:b w:val="0"/>
          <w:bCs w:val="0"/>
          <w:sz w:val="28"/>
          <w:szCs w:val="28"/>
          <w:lang w:val="uk-UA"/>
        </w:rPr>
        <w:t>іяльності та заходи П</w:t>
      </w:r>
      <w:r w:rsidRPr="00411452">
        <w:rPr>
          <w:b w:val="0"/>
          <w:bCs w:val="0"/>
          <w:sz w:val="28"/>
          <w:szCs w:val="28"/>
          <w:lang w:val="uk-UA"/>
        </w:rPr>
        <w:t xml:space="preserve">рограми підтримки </w:t>
      </w:r>
      <w:r>
        <w:rPr>
          <w:b w:val="0"/>
          <w:bCs w:val="0"/>
          <w:sz w:val="28"/>
          <w:szCs w:val="28"/>
          <w:lang w:val="uk-UA"/>
        </w:rPr>
        <w:t>особистих селян</w:t>
      </w:r>
      <w:r w:rsidR="00DB62FA">
        <w:rPr>
          <w:b w:val="0"/>
          <w:bCs w:val="0"/>
          <w:sz w:val="28"/>
          <w:szCs w:val="28"/>
          <w:lang w:val="uk-UA"/>
        </w:rPr>
        <w:t xml:space="preserve">ських господарств </w:t>
      </w:r>
      <w:proofErr w:type="spellStart"/>
      <w:r w:rsidR="00DB62FA">
        <w:rPr>
          <w:b w:val="0"/>
          <w:bCs w:val="0"/>
          <w:sz w:val="28"/>
          <w:szCs w:val="28"/>
          <w:lang w:val="uk-UA"/>
        </w:rPr>
        <w:t>Люблинецької</w:t>
      </w:r>
      <w:proofErr w:type="spellEnd"/>
      <w:r w:rsidR="00DB62FA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 xml:space="preserve">ТГ </w:t>
      </w:r>
      <w:r w:rsidR="00DB62FA">
        <w:rPr>
          <w:b w:val="0"/>
          <w:bCs w:val="0"/>
          <w:sz w:val="24"/>
          <w:szCs w:val="24"/>
          <w:lang w:val="uk-UA"/>
        </w:rPr>
        <w:t>на 2022-2026</w:t>
      </w:r>
      <w:r>
        <w:rPr>
          <w:b w:val="0"/>
          <w:bCs w:val="0"/>
          <w:sz w:val="24"/>
          <w:szCs w:val="24"/>
          <w:lang w:val="uk-UA"/>
        </w:rPr>
        <w:t xml:space="preserve"> р.</w:t>
      </w:r>
      <w:r w:rsidRPr="00124D3B">
        <w:rPr>
          <w:b w:val="0"/>
          <w:bCs w:val="0"/>
          <w:sz w:val="24"/>
          <w:szCs w:val="24"/>
          <w:lang w:val="uk-UA"/>
        </w:rPr>
        <w:t xml:space="preserve"> </w:t>
      </w:r>
    </w:p>
    <w:p w:rsidR="0080114F" w:rsidRPr="00411452" w:rsidRDefault="0080114F" w:rsidP="00411452">
      <w:pPr>
        <w:pStyle w:val="a3"/>
        <w:spacing w:before="0" w:beforeAutospacing="0" w:after="0" w:afterAutospacing="0" w:line="162" w:lineRule="atLeast"/>
        <w:jc w:val="right"/>
        <w:rPr>
          <w:sz w:val="13"/>
          <w:szCs w:val="13"/>
          <w:lang w:val="uk-UA"/>
        </w:rPr>
      </w:pPr>
      <w:r w:rsidRPr="00411452">
        <w:rPr>
          <w:sz w:val="13"/>
          <w:szCs w:val="13"/>
          <w:lang w:val="uk-UA"/>
        </w:rPr>
        <w:t> </w:t>
      </w:r>
    </w:p>
    <w:tbl>
      <w:tblPr>
        <w:tblW w:w="14324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"/>
        <w:gridCol w:w="2014"/>
        <w:gridCol w:w="2006"/>
        <w:gridCol w:w="1012"/>
        <w:gridCol w:w="1417"/>
        <w:gridCol w:w="28"/>
        <w:gridCol w:w="1510"/>
        <w:gridCol w:w="1445"/>
        <w:gridCol w:w="4273"/>
        <w:gridCol w:w="406"/>
      </w:tblGrid>
      <w:tr w:rsidR="00502B00" w:rsidRPr="00A16624" w:rsidTr="00502B00">
        <w:trPr>
          <w:gridAfter w:val="1"/>
          <w:wAfter w:w="406" w:type="dxa"/>
          <w:cantSplit/>
        </w:trPr>
        <w:tc>
          <w:tcPr>
            <w:tcW w:w="21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397882" w:rsidRDefault="00502B00" w:rsidP="009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8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788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788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97882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502B00" w:rsidRDefault="00502B00" w:rsidP="009B6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Назва</w:t>
            </w:r>
            <w:proofErr w:type="spellEnd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напрямку</w:t>
            </w:r>
            <w:proofErr w:type="spellEnd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діяльності</w:t>
            </w:r>
            <w:proofErr w:type="spellEnd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пр</w:t>
            </w:r>
            <w:proofErr w:type="gramEnd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іоритету</w:t>
            </w:r>
            <w:proofErr w:type="spellEnd"/>
          </w:p>
        </w:tc>
        <w:tc>
          <w:tcPr>
            <w:tcW w:w="20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502B00" w:rsidRDefault="00502B00" w:rsidP="009B6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Заходи</w:t>
            </w:r>
          </w:p>
        </w:tc>
        <w:tc>
          <w:tcPr>
            <w:tcW w:w="10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502B00" w:rsidRDefault="00502B00" w:rsidP="009B6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Термін</w:t>
            </w:r>
            <w:proofErr w:type="spellEnd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502B00" w:rsidRDefault="00502B00" w:rsidP="009B6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Джерела</w:t>
            </w:r>
            <w:proofErr w:type="spellEnd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02B00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фінан-сування</w:t>
            </w:r>
            <w:proofErr w:type="spellEnd"/>
          </w:p>
        </w:tc>
        <w:tc>
          <w:tcPr>
            <w:tcW w:w="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02B00" w:rsidRPr="00502B00" w:rsidRDefault="00502B00" w:rsidP="00502B00">
            <w:pPr>
              <w:ind w:right="-761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Прогнозований обсяг </w:t>
            </w:r>
          </w:p>
        </w:tc>
        <w:tc>
          <w:tcPr>
            <w:tcW w:w="2955" w:type="dxa"/>
            <w:gridSpan w:val="2"/>
            <w:tcBorders>
              <w:top w:val="outset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2B00" w:rsidRPr="00502B00" w:rsidRDefault="00502B00" w:rsidP="00397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Прогнозований обсяг ресурсів</w:t>
            </w:r>
          </w:p>
        </w:tc>
        <w:tc>
          <w:tcPr>
            <w:tcW w:w="42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02B00" w:rsidRPr="00397882" w:rsidRDefault="00502B00" w:rsidP="009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7882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  <w:proofErr w:type="spellEnd"/>
          </w:p>
        </w:tc>
      </w:tr>
      <w:tr w:rsidR="00502B00" w:rsidRPr="00A16624" w:rsidTr="00502B00">
        <w:trPr>
          <w:cantSplit/>
        </w:trPr>
        <w:tc>
          <w:tcPr>
            <w:tcW w:w="213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bottom w:val="single" w:sz="4" w:space="0" w:color="auto"/>
              <w:right w:val="nil"/>
            </w:tcBorders>
          </w:tcPr>
          <w:p w:rsidR="00502B00" w:rsidRPr="00A16624" w:rsidRDefault="00502B00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882" w:rsidRPr="00A16624" w:rsidTr="00502B00">
        <w:trPr>
          <w:gridAfter w:val="1"/>
          <w:wAfter w:w="406" w:type="dxa"/>
          <w:cantSplit/>
          <w:trHeight w:val="237"/>
        </w:trPr>
        <w:tc>
          <w:tcPr>
            <w:tcW w:w="2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502B00" w:rsidRDefault="00397882" w:rsidP="00502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0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502B00" w:rsidRDefault="00397882" w:rsidP="00502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0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502B00" w:rsidRDefault="00397882" w:rsidP="00502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0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502B00" w:rsidRDefault="00397882" w:rsidP="00502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0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502B00" w:rsidRDefault="00397882" w:rsidP="00502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B00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97882" w:rsidRPr="00502B00" w:rsidRDefault="00502B00" w:rsidP="00502B00">
            <w:pPr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</w:t>
            </w:r>
            <w:r w:rsidRPr="00502B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45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397882" w:rsidRPr="00502B00" w:rsidRDefault="00397882" w:rsidP="00502B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82" w:rsidRPr="00502B00" w:rsidRDefault="00502B00" w:rsidP="00502B0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502B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</w:tr>
      <w:tr w:rsidR="00397882" w:rsidRPr="00A16624" w:rsidTr="00502B00">
        <w:trPr>
          <w:gridAfter w:val="1"/>
          <w:wAfter w:w="406" w:type="dxa"/>
          <w:cantSplit/>
          <w:trHeight w:val="2411"/>
        </w:trPr>
        <w:tc>
          <w:tcPr>
            <w:tcW w:w="21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A16624" w:rsidRDefault="00397882" w:rsidP="009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ідтримка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галузі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тваринництва</w:t>
            </w:r>
            <w:proofErr w:type="spellEnd"/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Часткове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здешевлення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вартості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штучного</w:t>
            </w:r>
            <w:proofErr w:type="gram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осіменіння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корів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телиць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у ОСГ</w:t>
            </w:r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 </w:t>
            </w:r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роки.</w:t>
            </w:r>
          </w:p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6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Селищний бюджет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397882" w:rsidRPr="00502B00" w:rsidRDefault="00502B00" w:rsidP="009B68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02B00">
              <w:rPr>
                <w:rFonts w:ascii="Times New Roman" w:hAnsi="Times New Roman" w:cs="Times New Roman"/>
                <w:lang w:val="uk-UA"/>
              </w:rPr>
              <w:t>В межах бюджетних призначень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397882" w:rsidRPr="00502B00" w:rsidRDefault="00397882" w:rsidP="009B6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генетичгого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потенціалу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 ВРХ та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продуктивності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тварин</w:t>
            </w:r>
            <w:proofErr w:type="spellEnd"/>
          </w:p>
        </w:tc>
      </w:tr>
      <w:tr w:rsidR="00397882" w:rsidRPr="00A16624" w:rsidTr="00502B00">
        <w:trPr>
          <w:gridAfter w:val="1"/>
          <w:wAfter w:w="406" w:type="dxa"/>
          <w:cantSplit/>
          <w:trHeight w:val="1380"/>
        </w:trPr>
        <w:tc>
          <w:tcPr>
            <w:tcW w:w="2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1F7378" w:rsidRDefault="001F7378" w:rsidP="009B68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A16624" w:rsidRDefault="00397882" w:rsidP="00124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>Фінансове</w:t>
            </w:r>
            <w:proofErr w:type="spellEnd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>стимулювання</w:t>
            </w:r>
            <w:proofErr w:type="spellEnd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>особистих</w:t>
            </w:r>
            <w:proofErr w:type="spellEnd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>селянських</w:t>
            </w:r>
            <w:proofErr w:type="spellEnd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4D3B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Виплата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дотації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власникам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ОСГ,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утримують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три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більше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корі</w:t>
            </w:r>
            <w:proofErr w:type="gram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Default="00397882" w:rsidP="009B68B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  <w:p w:rsidR="00397882" w:rsidRPr="00A16624" w:rsidRDefault="00397882" w:rsidP="009B6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Default="00397882" w:rsidP="003978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6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Селищний бюджет</w:t>
            </w:r>
          </w:p>
          <w:p w:rsidR="00397882" w:rsidRPr="00A16624" w:rsidRDefault="00397882" w:rsidP="009B6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7882" w:rsidRPr="00502B00" w:rsidRDefault="00502B00" w:rsidP="009B68B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межах бюджетних призначень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82" w:rsidRPr="00E115A7" w:rsidRDefault="00397882" w:rsidP="0039788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Збільшення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поголі</w:t>
            </w:r>
            <w:proofErr w:type="gram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’я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корів</w:t>
            </w:r>
            <w:proofErr w:type="spellEnd"/>
            <w:r w:rsidR="00502B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стимулювання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до товарного </w:t>
            </w:r>
            <w:proofErr w:type="spellStart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>виробництва</w:t>
            </w:r>
            <w:proofErr w:type="spellEnd"/>
            <w:r w:rsidRPr="00A16624">
              <w:rPr>
                <w:rFonts w:ascii="Times New Roman" w:hAnsi="Times New Roman" w:cs="Times New Roman"/>
                <w:sz w:val="20"/>
                <w:szCs w:val="20"/>
              </w:rPr>
              <w:t xml:space="preserve"> молока</w:t>
            </w:r>
          </w:p>
        </w:tc>
      </w:tr>
    </w:tbl>
    <w:p w:rsidR="0080114F" w:rsidRPr="00411452" w:rsidRDefault="0080114F">
      <w:pPr>
        <w:rPr>
          <w:rFonts w:ascii="Times New Roman" w:hAnsi="Times New Roman" w:cs="Times New Roman"/>
        </w:rPr>
      </w:pPr>
    </w:p>
    <w:sectPr w:rsidR="0080114F" w:rsidRPr="00411452" w:rsidSect="0039788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452"/>
    <w:rsid w:val="00033C51"/>
    <w:rsid w:val="000B0194"/>
    <w:rsid w:val="001152E8"/>
    <w:rsid w:val="00124D3B"/>
    <w:rsid w:val="001F7378"/>
    <w:rsid w:val="00341D6C"/>
    <w:rsid w:val="0038233E"/>
    <w:rsid w:val="00397882"/>
    <w:rsid w:val="00411452"/>
    <w:rsid w:val="00502B00"/>
    <w:rsid w:val="00514FE4"/>
    <w:rsid w:val="0053710D"/>
    <w:rsid w:val="005F7BA9"/>
    <w:rsid w:val="007550E5"/>
    <w:rsid w:val="00786B5F"/>
    <w:rsid w:val="0080114F"/>
    <w:rsid w:val="008301EA"/>
    <w:rsid w:val="008361EF"/>
    <w:rsid w:val="00914731"/>
    <w:rsid w:val="0093515B"/>
    <w:rsid w:val="009B68BA"/>
    <w:rsid w:val="00A16624"/>
    <w:rsid w:val="00A335AC"/>
    <w:rsid w:val="00AA2CEB"/>
    <w:rsid w:val="00BC7D6E"/>
    <w:rsid w:val="00C232ED"/>
    <w:rsid w:val="00C358B3"/>
    <w:rsid w:val="00CA438D"/>
    <w:rsid w:val="00DB62FA"/>
    <w:rsid w:val="00DE3C91"/>
    <w:rsid w:val="00E1106A"/>
    <w:rsid w:val="00E115A7"/>
    <w:rsid w:val="00E23BCB"/>
    <w:rsid w:val="00E40C67"/>
    <w:rsid w:val="00EC4BE6"/>
    <w:rsid w:val="00EF7AA2"/>
    <w:rsid w:val="00F3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0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41145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145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rsid w:val="0041145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4114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11</cp:revision>
  <cp:lastPrinted>2018-03-06T10:25:00Z</cp:lastPrinted>
  <dcterms:created xsi:type="dcterms:W3CDTF">2018-02-10T17:53:00Z</dcterms:created>
  <dcterms:modified xsi:type="dcterms:W3CDTF">2022-02-07T10:23:00Z</dcterms:modified>
</cp:coreProperties>
</file>