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55" w:rsidRDefault="002E6655" w:rsidP="002E6655">
      <w:pPr>
        <w:ind w:firstLine="4536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55" w:rsidRDefault="002E6655" w:rsidP="002E665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1"/>
      <w:bookmarkEnd w:id="0"/>
      <w:r>
        <w:rPr>
          <w:rFonts w:ascii="Times New Roman" w:hAnsi="Times New Roman"/>
          <w:b/>
          <w:sz w:val="28"/>
          <w:szCs w:val="28"/>
        </w:rPr>
        <w:t>ЛЮБЛИНЕЦЬКА СЕЛИЩНА РАДА</w:t>
      </w:r>
    </w:p>
    <w:p w:rsidR="002E6655" w:rsidRDefault="002E6655" w:rsidP="002E6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КОВЕЛЬСЬКОГО РАЙОНУ   ВОЛИНСЬКОЇ ОБЛАСТІ</w:t>
      </w:r>
    </w:p>
    <w:p w:rsidR="002E6655" w:rsidRDefault="002E6655" w:rsidP="002E6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ВОСЬМОГО СКЛИКАННЯ</w:t>
      </w:r>
    </w:p>
    <w:p w:rsidR="002E6655" w:rsidRDefault="002E6655" w:rsidP="002E6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E6655" w:rsidRDefault="002E6655" w:rsidP="002E6655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РІШЕННЯ</w:t>
      </w:r>
      <w:r>
        <w:rPr>
          <w:b/>
          <w:sz w:val="28"/>
          <w:szCs w:val="28"/>
        </w:rPr>
        <w:t xml:space="preserve">                                </w:t>
      </w:r>
      <w:bookmarkStart w:id="1" w:name="_GoBack"/>
      <w:bookmarkEnd w:id="1"/>
      <w:r>
        <w:rPr>
          <w:b/>
          <w:sz w:val="28"/>
          <w:szCs w:val="28"/>
        </w:rPr>
        <w:t xml:space="preserve">          </w:t>
      </w:r>
    </w:p>
    <w:p w:rsidR="002E6655" w:rsidRDefault="002E6655" w:rsidP="002E6655">
      <w:pPr>
        <w:rPr>
          <w:b/>
        </w:rPr>
      </w:pPr>
      <w:r>
        <w:rPr>
          <w:b/>
          <w:sz w:val="28"/>
          <w:szCs w:val="28"/>
        </w:rPr>
        <w:t xml:space="preserve">                             </w:t>
      </w:r>
    </w:p>
    <w:p w:rsidR="002E6655" w:rsidRDefault="007C2865" w:rsidP="002E66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06.10.</w:t>
      </w:r>
      <w:r w:rsidR="002E6655">
        <w:rPr>
          <w:rFonts w:ascii="Times New Roman" w:hAnsi="Times New Roman"/>
          <w:sz w:val="28"/>
          <w:szCs w:val="28"/>
          <w:u w:val="single"/>
        </w:rPr>
        <w:t xml:space="preserve"> 2021 року № 9/</w:t>
      </w:r>
      <w:r w:rsidR="007C1064">
        <w:rPr>
          <w:rFonts w:ascii="Times New Roman" w:hAnsi="Times New Roman"/>
          <w:sz w:val="28"/>
          <w:szCs w:val="28"/>
          <w:u w:val="single"/>
        </w:rPr>
        <w:t>3</w:t>
      </w:r>
      <w:r w:rsidR="002E6655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E665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2E6655" w:rsidRDefault="002E6655" w:rsidP="002E66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смт </w:t>
      </w:r>
      <w:proofErr w:type="spellStart"/>
      <w:r>
        <w:rPr>
          <w:rFonts w:ascii="Times New Roman" w:hAnsi="Times New Roman"/>
          <w:sz w:val="28"/>
          <w:szCs w:val="28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2E6655" w:rsidRDefault="002E6655" w:rsidP="002E6655">
      <w:pPr>
        <w:rPr>
          <w:rFonts w:ascii="Times New Roman" w:hAnsi="Times New Roman"/>
        </w:rPr>
      </w:pPr>
    </w:p>
    <w:p w:rsidR="002E6655" w:rsidRDefault="002E6655" w:rsidP="002E66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прогноз бюджету селищної </w:t>
      </w:r>
    </w:p>
    <w:p w:rsidR="002E6655" w:rsidRDefault="002E6655" w:rsidP="002E66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територіальної громади на 2022-2024роки   </w:t>
      </w:r>
    </w:p>
    <w:p w:rsidR="002E6655" w:rsidRDefault="002E6655" w:rsidP="002E6655">
      <w:pPr>
        <w:rPr>
          <w:rFonts w:ascii="Times New Roman" w:hAnsi="Times New Roman"/>
        </w:rPr>
      </w:pP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Відповідно до пункту 23 частини першої статті 26 Закону України «Про місцеве самоврядування в Україні» та статті 75</w:t>
      </w:r>
      <w:r w:rsidRPr="002E6655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Бюджетного кодексу України</w:t>
      </w: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селищна рада  </w:t>
      </w:r>
      <w:r>
        <w:rPr>
          <w:rFonts w:ascii="Times New Roman" w:hAnsi="Times New Roman"/>
          <w:b/>
          <w:sz w:val="28"/>
          <w:szCs w:val="28"/>
        </w:rPr>
        <w:t>вирішила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E6655" w:rsidRDefault="002E6655" w:rsidP="002E6655">
      <w:pPr>
        <w:jc w:val="both"/>
        <w:rPr>
          <w:rFonts w:ascii="Times New Roman" w:hAnsi="Times New Roman"/>
        </w:rPr>
      </w:pPr>
    </w:p>
    <w:p w:rsidR="002E6655" w:rsidRDefault="002E6655" w:rsidP="002E665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Взяти до  відома Прогноз бюджету селищної територіальної громади на </w:t>
      </w: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  <w:r w:rsidRPr="002E6655">
        <w:rPr>
          <w:rFonts w:ascii="Times New Roman" w:hAnsi="Times New Roman"/>
          <w:sz w:val="28"/>
          <w:szCs w:val="28"/>
        </w:rPr>
        <w:t>2022-2024 роки, схвалений рішенням виконавчого комітету селищної ради від 26.08.2021 року № 8/2</w:t>
      </w:r>
      <w:r>
        <w:rPr>
          <w:rFonts w:ascii="Times New Roman" w:hAnsi="Times New Roman"/>
          <w:sz w:val="28"/>
          <w:szCs w:val="28"/>
        </w:rPr>
        <w:t xml:space="preserve"> «Про схвалення Прогнозу бюджету селищної територіальної громади на 2022-2024 роки», що додається.</w:t>
      </w: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</w:p>
    <w:p w:rsidR="002E6655" w:rsidRDefault="002E6655" w:rsidP="002E665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</w:t>
      </w:r>
    </w:p>
    <w:p w:rsidR="002E6655" w:rsidRP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  <w:r w:rsidRPr="002E6655">
        <w:rPr>
          <w:rFonts w:ascii="Times New Roman" w:hAnsi="Times New Roman"/>
          <w:sz w:val="28"/>
          <w:szCs w:val="28"/>
        </w:rPr>
        <w:t>з питань бюджету, фінансів, планування, управління комунальною власністю, соціально-економічного розвитку та інвестиційної діяльності та етики, дотримання прав людини та правопорядку.</w:t>
      </w: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</w:p>
    <w:p w:rsidR="002E6655" w:rsidRDefault="002E6655" w:rsidP="002E6655">
      <w:pPr>
        <w:jc w:val="both"/>
        <w:rPr>
          <w:rFonts w:ascii="Times New Roman" w:hAnsi="Times New Roman"/>
        </w:rPr>
      </w:pP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Селищний голова                                                                     Наталія СІХОВСЬКА</w:t>
      </w: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</w:p>
    <w:p w:rsidR="002E6655" w:rsidRDefault="002E6655" w:rsidP="002E6655">
      <w:pPr>
        <w:jc w:val="both"/>
        <w:rPr>
          <w:rFonts w:ascii="Times New Roman" w:hAnsi="Times New Roman"/>
          <w:sz w:val="28"/>
          <w:szCs w:val="28"/>
        </w:rPr>
      </w:pPr>
    </w:p>
    <w:p w:rsidR="002E6655" w:rsidRDefault="002E6655" w:rsidP="002E6655">
      <w:pPr>
        <w:jc w:val="both"/>
        <w:rPr>
          <w:rFonts w:ascii="Times New Roman" w:hAnsi="Times New Roman"/>
          <w:sz w:val="22"/>
          <w:szCs w:val="22"/>
        </w:rPr>
      </w:pPr>
    </w:p>
    <w:p w:rsidR="002E6655" w:rsidRDefault="002E6655" w:rsidP="002E6655">
      <w:pPr>
        <w:jc w:val="both"/>
      </w:pPr>
      <w:r>
        <w:rPr>
          <w:rFonts w:ascii="Times New Roman" w:hAnsi="Times New Roman"/>
          <w:sz w:val="22"/>
          <w:szCs w:val="22"/>
        </w:rPr>
        <w:t xml:space="preserve">Ольга </w:t>
      </w:r>
      <w:proofErr w:type="spellStart"/>
      <w:r>
        <w:rPr>
          <w:rFonts w:ascii="Times New Roman" w:hAnsi="Times New Roman"/>
          <w:sz w:val="22"/>
          <w:szCs w:val="22"/>
        </w:rPr>
        <w:t>Рокун</w:t>
      </w:r>
      <w:proofErr w:type="spellEnd"/>
      <w:r>
        <w:rPr>
          <w:rFonts w:ascii="Times New Roman" w:hAnsi="Times New Roman"/>
          <w:sz w:val="22"/>
          <w:szCs w:val="22"/>
        </w:rPr>
        <w:t xml:space="preserve">   56 165 </w:t>
      </w:r>
    </w:p>
    <w:p w:rsidR="002E6655" w:rsidRDefault="002E6655" w:rsidP="002E6655"/>
    <w:p w:rsidR="00E64CB0" w:rsidRDefault="00E64CB0"/>
    <w:sectPr w:rsidR="00E64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0552"/>
    <w:multiLevelType w:val="hybridMultilevel"/>
    <w:tmpl w:val="D8DE66E8"/>
    <w:lvl w:ilvl="0" w:tplc="D0061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6100F2C"/>
    <w:multiLevelType w:val="hybridMultilevel"/>
    <w:tmpl w:val="7908CA9A"/>
    <w:lvl w:ilvl="0" w:tplc="B24203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55"/>
    <w:rsid w:val="002E6655"/>
    <w:rsid w:val="007C1064"/>
    <w:rsid w:val="007C2865"/>
    <w:rsid w:val="007E3075"/>
    <w:rsid w:val="00E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6F41F-273A-458E-A03C-B12449E2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6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10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1064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2021-10-05T05:37:00Z</cp:lastPrinted>
  <dcterms:created xsi:type="dcterms:W3CDTF">2021-09-07T09:24:00Z</dcterms:created>
  <dcterms:modified xsi:type="dcterms:W3CDTF">2021-10-05T05:40:00Z</dcterms:modified>
</cp:coreProperties>
</file>