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92" w:rsidRDefault="00DA4A92" w:rsidP="00DA4A92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92" w:rsidRDefault="00DA4A92" w:rsidP="00DA4A92">
      <w:pPr>
        <w:spacing w:after="0" w:line="240" w:lineRule="auto"/>
        <w:ind w:firstLine="4536"/>
        <w:jc w:val="center"/>
        <w:rPr>
          <w:rFonts w:ascii="Times New Roman" w:hAnsi="Times New Roman"/>
          <w:spacing w:val="8"/>
          <w:sz w:val="28"/>
          <w:szCs w:val="28"/>
        </w:rPr>
      </w:pPr>
    </w:p>
    <w:p w:rsidR="00DA4A92" w:rsidRDefault="00DA4A92" w:rsidP="00DA4A92">
      <w:pPr>
        <w:pStyle w:val="a6"/>
        <w:spacing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ЛЮБЛИНЕЦЬКА СЕЛИЩНА РАДА</w:t>
      </w:r>
    </w:p>
    <w:p w:rsidR="00DA4A92" w:rsidRDefault="00DA4A92" w:rsidP="00DA4A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КОВЕЛЬСЬКОГО РАЙОНУ ВОЛИНСЬКОЇ ОБЛАСТІ</w:t>
      </w:r>
    </w:p>
    <w:p w:rsidR="00DA4A92" w:rsidRDefault="00DA4A92" w:rsidP="00DA4A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ВОСЬМОГО СКЛИКАННЯ</w:t>
      </w:r>
    </w:p>
    <w:p w:rsidR="00DA4A92" w:rsidRDefault="00DA4A92" w:rsidP="00DA4A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4A92" w:rsidRDefault="00DA4A92" w:rsidP="00DA4A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DA4A92" w:rsidRDefault="00DA4A92" w:rsidP="00DA4A9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A4A92" w:rsidRDefault="00DA4A92" w:rsidP="00DA4A9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DA4A92" w:rsidRDefault="00DA4A92" w:rsidP="00DA4A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23.06.2021року №</w:t>
      </w:r>
      <w:r>
        <w:rPr>
          <w:rFonts w:ascii="Times New Roman" w:hAnsi="Times New Roman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DA4A92" w:rsidRDefault="00DA4A92" w:rsidP="00DA4A9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Люблинець</w:t>
      </w:r>
      <w:proofErr w:type="spellEnd"/>
    </w:p>
    <w:p w:rsidR="00DA4A92" w:rsidRPr="00DA4A92" w:rsidRDefault="00DA4A92" w:rsidP="00DA4A92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DA4A92" w:rsidRDefault="00DA4A92" w:rsidP="00DA4A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створення </w:t>
      </w:r>
      <w:hyperlink r:id="rId5" w:history="1">
        <w:proofErr w:type="spellStart"/>
        <w:r w:rsidRPr="00DA4A92">
          <w:rPr>
            <w:rStyle w:val="a8"/>
            <w:color w:val="auto"/>
            <w:sz w:val="28"/>
            <w:u w:val="none"/>
            <w:lang w:val="ru-RU"/>
          </w:rPr>
          <w:t>відділу</w:t>
        </w:r>
        <w:proofErr w:type="spellEnd"/>
        <w:r w:rsidRPr="00DA4A92">
          <w:rPr>
            <w:rStyle w:val="a8"/>
            <w:color w:val="auto"/>
            <w:sz w:val="28"/>
            <w:u w:val="none"/>
            <w:lang w:val="ru-RU"/>
          </w:rPr>
          <w:t xml:space="preserve"> </w:t>
        </w:r>
      </w:hyperlink>
      <w:r>
        <w:t xml:space="preserve">- </w:t>
      </w:r>
      <w:r>
        <w:rPr>
          <w:sz w:val="28"/>
          <w:szCs w:val="28"/>
        </w:rPr>
        <w:t>служби у справах дітей та</w:t>
      </w:r>
    </w:p>
    <w:p w:rsidR="00DA4A92" w:rsidRDefault="00DA4A92" w:rsidP="00DA4A92">
      <w:pPr>
        <w:spacing w:after="240" w:line="240" w:lineRule="atLeast"/>
        <w:ind w:right="34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соціального захисту населення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 та затвердження Положення про </w:t>
      </w:r>
      <w:hyperlink r:id="rId6" w:history="1">
        <w:r w:rsidRPr="00DA4A92">
          <w:rPr>
            <w:rStyle w:val="a8"/>
            <w:rFonts w:ascii="Times New Roman" w:hAnsi="Times New Roman"/>
            <w:color w:val="auto"/>
            <w:sz w:val="28"/>
            <w:szCs w:val="24"/>
            <w:u w:val="none"/>
          </w:rPr>
          <w:t xml:space="preserve">відділ - </w:t>
        </w:r>
      </w:hyperlink>
      <w:r>
        <w:rPr>
          <w:rFonts w:ascii="Times New Roman" w:hAnsi="Times New Roman"/>
          <w:sz w:val="28"/>
          <w:szCs w:val="24"/>
        </w:rPr>
        <w:t xml:space="preserve">службу у справах дітей та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</w:t>
      </w:r>
    </w:p>
    <w:p w:rsidR="00DA4A92" w:rsidRDefault="00DA4A92" w:rsidP="00DA4A92">
      <w:pPr>
        <w:spacing w:after="240" w:line="2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26, 54, 59 Закону України «Про місцеве самоврядування в Україні»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відповідно до Сімейного кодексу України, Цивільного кодексу України, законів України «Про органи і служби у справах дітей та спеціальні установи у справах дітей»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«Про охорону дитинства», </w:t>
      </w:r>
      <w:r>
        <w:rPr>
          <w:rFonts w:ascii="Times New Roman" w:hAnsi="Times New Roman"/>
          <w:sz w:val="28"/>
          <w:szCs w:val="28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 2008 року № 866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r>
        <w:rPr>
          <w:rStyle w:val="a4"/>
          <w:rFonts w:ascii="Times New Roman" w:eastAsia="Calibri" w:hAnsi="Times New Roman"/>
          <w:sz w:val="28"/>
          <w:szCs w:val="28"/>
        </w:rPr>
        <w:t>селищна рада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вирішила:</w:t>
      </w:r>
    </w:p>
    <w:p w:rsidR="00DA4A92" w:rsidRDefault="00DA4A92" w:rsidP="00DA4A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Утворити в структурі селищної </w:t>
      </w:r>
      <w:r w:rsidRPr="00DA4A92">
        <w:rPr>
          <w:rFonts w:ascii="Times New Roman" w:hAnsi="Times New Roman"/>
          <w:sz w:val="28"/>
          <w:szCs w:val="28"/>
        </w:rPr>
        <w:t xml:space="preserve">ради </w:t>
      </w:r>
      <w:hyperlink r:id="rId7" w:history="1">
        <w:r w:rsidRPr="00DA4A9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відділ-</w:t>
        </w:r>
      </w:hyperlink>
      <w:r w:rsidRPr="00DA4A92"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 у справах дітей та соціального захисту населення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Люблинецької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ради.</w:t>
      </w:r>
    </w:p>
    <w:p w:rsidR="00DA4A92" w:rsidRDefault="00DA4A92" w:rsidP="00DA4A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Затвердити Положення </w:t>
      </w:r>
      <w:r w:rsidRPr="00DA4A92">
        <w:rPr>
          <w:rFonts w:ascii="Times New Roman" w:hAnsi="Times New Roman"/>
          <w:sz w:val="28"/>
          <w:szCs w:val="28"/>
        </w:rPr>
        <w:t xml:space="preserve">про </w:t>
      </w:r>
      <w:hyperlink r:id="rId8" w:history="1">
        <w:r w:rsidRPr="00DA4A92">
          <w:rPr>
            <w:rStyle w:val="a8"/>
            <w:rFonts w:ascii="Times New Roman" w:hAnsi="Times New Roman"/>
            <w:noProof/>
            <w:color w:val="auto"/>
            <w:sz w:val="28"/>
            <w:szCs w:val="28"/>
            <w:u w:val="none"/>
          </w:rPr>
          <w:t>відділ-</w:t>
        </w:r>
      </w:hyperlink>
      <w:r w:rsidRPr="00DA4A92">
        <w:rPr>
          <w:rFonts w:ascii="Times New Roman" w:hAnsi="Times New Roman"/>
          <w:noProof/>
          <w:sz w:val="28"/>
          <w:szCs w:val="28"/>
        </w:rPr>
        <w:t>службу у справах дітей та соціального захисту населення виконавчого комітету</w:t>
      </w:r>
      <w:r>
        <w:rPr>
          <w:rFonts w:ascii="Times New Roman" w:hAnsi="Times New Roman"/>
          <w:noProof/>
          <w:sz w:val="28"/>
          <w:szCs w:val="28"/>
        </w:rPr>
        <w:t xml:space="preserve"> Люблинецької селищної ради, </w:t>
      </w:r>
      <w:r>
        <w:rPr>
          <w:rFonts w:ascii="Times New Roman" w:hAnsi="Times New Roman"/>
          <w:sz w:val="28"/>
          <w:szCs w:val="28"/>
        </w:rPr>
        <w:t>що додається.</w:t>
      </w:r>
    </w:p>
    <w:p w:rsidR="00DA4A92" w:rsidRDefault="00DA4A92" w:rsidP="00DA4A9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</w:t>
      </w:r>
      <w:r>
        <w:rPr>
          <w:rFonts w:ascii="Times New Roman" w:hAnsi="Times New Roman"/>
          <w:noProof/>
          <w:sz w:val="28"/>
          <w:szCs w:val="28"/>
        </w:rPr>
        <w:t xml:space="preserve"> за виконанням цього рішення покласти на постійну комісію </w:t>
      </w:r>
      <w:r>
        <w:rPr>
          <w:rFonts w:ascii="Times New Roman" w:hAnsi="Times New Roman"/>
          <w:sz w:val="28"/>
          <w:szCs w:val="28"/>
        </w:rPr>
        <w:t>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DA4A92" w:rsidRDefault="00DA4A92" w:rsidP="00DA4A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4A92" w:rsidRDefault="00DA4A92" w:rsidP="00DA4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Селищний голова                                                              Наталія СІХОВСЬКА</w:t>
      </w:r>
    </w:p>
    <w:p w:rsidR="00DA4A92" w:rsidRDefault="00DA4A92" w:rsidP="00DA4A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A4A92" w:rsidRDefault="00DA4A92" w:rsidP="00DA4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Жанна Кулик 56562</w:t>
      </w:r>
    </w:p>
    <w:p w:rsidR="00BD6379" w:rsidRDefault="00DA4A92"/>
    <w:sectPr w:rsidR="00BD6379" w:rsidSect="00DA4A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A92"/>
    <w:rsid w:val="001C7F2F"/>
    <w:rsid w:val="002316EE"/>
    <w:rsid w:val="00C40812"/>
    <w:rsid w:val="00DA4A92"/>
    <w:rsid w:val="00FA6FC2"/>
    <w:rsid w:val="00FC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92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A4A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A4A92"/>
    <w:rPr>
      <w:rFonts w:ascii="Calibri" w:hAnsi="Calibri"/>
      <w:lang w:val="uk-UA"/>
    </w:rPr>
  </w:style>
  <w:style w:type="paragraph" w:styleId="a5">
    <w:name w:val="No Spacing"/>
    <w:link w:val="a4"/>
    <w:uiPriority w:val="1"/>
    <w:qFormat/>
    <w:rsid w:val="00DA4A92"/>
    <w:pPr>
      <w:spacing w:after="0" w:line="240" w:lineRule="auto"/>
    </w:pPr>
    <w:rPr>
      <w:rFonts w:ascii="Calibri" w:hAnsi="Calibri"/>
      <w:lang w:val="uk-UA"/>
    </w:rPr>
  </w:style>
  <w:style w:type="paragraph" w:customStyle="1" w:styleId="a6">
    <w:name w:val="Заголовок"/>
    <w:basedOn w:val="a"/>
    <w:next w:val="a7"/>
    <w:rsid w:val="00DA4A92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val="ru-RU" w:eastAsia="ar-SA"/>
    </w:rPr>
  </w:style>
  <w:style w:type="character" w:styleId="a8">
    <w:name w:val="Hyperlink"/>
    <w:basedOn w:val="a0"/>
    <w:uiPriority w:val="99"/>
    <w:semiHidden/>
    <w:unhideWhenUsed/>
    <w:rsid w:val="00DA4A92"/>
    <w:rPr>
      <w:color w:val="0000FF"/>
      <w:u w:val="single"/>
    </w:rPr>
  </w:style>
  <w:style w:type="paragraph" w:styleId="a7">
    <w:name w:val="Body Text"/>
    <w:basedOn w:val="a"/>
    <w:link w:val="a9"/>
    <w:uiPriority w:val="99"/>
    <w:semiHidden/>
    <w:unhideWhenUsed/>
    <w:rsid w:val="00DA4A92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DA4A92"/>
    <w:rPr>
      <w:rFonts w:ascii="Calibri" w:eastAsia="Times New Roman" w:hAnsi="Calibri" w:cs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A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4A9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ychiv.km.ua/%d0%b7%d0%b5%d0%bc%d0%b5%d0%bb%d1%8c%d0%bd%d0%b8%d0%b9-%d0%b2%d1%96%d0%b4%d0%b4%d1%96%d0%b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tychiv.km.ua/%d0%b7%d0%b5%d0%bc%d0%b5%d0%bb%d1%8c%d0%bd%d0%b8%d0%b9-%d0%b2%d1%96%d0%b4%d0%b4%d1%96%d0%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tychiv.km.ua/%d0%b7%d0%b5%d0%bc%d0%b5%d0%bb%d1%8c%d0%bd%d0%b8%d0%b9-%d0%b2%d1%96%d0%b4%d0%b4%d1%96%d0%bb/" TargetMode="External"/><Relationship Id="rId5" Type="http://schemas.openxmlformats.org/officeDocument/2006/relationships/hyperlink" Target="http://letychiv.km.ua/%d0%b7%d0%b5%d0%bc%d0%b5%d0%bb%d1%8c%d0%bd%d0%b8%d0%b9-%d0%b2%d1%96%d0%b4%d0%b4%d1%96%d0%bb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>DG Win&amp;Soft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2021-06-08T09:58:00Z</dcterms:created>
  <dcterms:modified xsi:type="dcterms:W3CDTF">2021-06-08T09:59:00Z</dcterms:modified>
</cp:coreProperties>
</file>